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5F69" w14:textId="77777777" w:rsidR="0097729D" w:rsidRPr="007161FA" w:rsidRDefault="0097729D" w:rsidP="00D656BF">
      <w:pPr>
        <w:ind w:left="-142" w:right="-1333"/>
        <w:jc w:val="both"/>
        <w:rPr>
          <w:rFonts w:ascii="Eurobank Sans" w:hAnsi="Eurobank Sans"/>
          <w:b/>
          <w:bCs/>
          <w:color w:val="021342"/>
          <w:lang w:val="en-US"/>
        </w:rPr>
      </w:pPr>
    </w:p>
    <w:p w14:paraId="30872C0D" w14:textId="77777777" w:rsidR="0097729D" w:rsidRPr="007161FA" w:rsidRDefault="0097729D" w:rsidP="00D656BF">
      <w:pPr>
        <w:ind w:left="-142" w:right="-1333"/>
        <w:jc w:val="both"/>
        <w:rPr>
          <w:rFonts w:ascii="Eurobank Sans" w:hAnsi="Eurobank Sans"/>
          <w:b/>
          <w:bCs/>
          <w:color w:val="021342"/>
          <w:lang w:val="en-US"/>
        </w:rPr>
      </w:pPr>
    </w:p>
    <w:p w14:paraId="0089AF75" w14:textId="77777777" w:rsidR="0097729D" w:rsidRPr="007161FA" w:rsidRDefault="0097729D" w:rsidP="008C4D9C">
      <w:pPr>
        <w:ind w:left="-142" w:right="-1333"/>
        <w:jc w:val="both"/>
        <w:rPr>
          <w:rFonts w:ascii="Eurobank Sans" w:hAnsi="Eurobank Sans"/>
          <w:b/>
          <w:bCs/>
          <w:color w:val="021342"/>
          <w:lang w:val="en-US"/>
        </w:rPr>
      </w:pPr>
    </w:p>
    <w:p w14:paraId="17E29618" w14:textId="2DB86378" w:rsidR="0097729D" w:rsidRPr="007161FA" w:rsidRDefault="0097729D" w:rsidP="00D656BF">
      <w:pPr>
        <w:ind w:left="-142" w:right="-1333"/>
        <w:jc w:val="both"/>
        <w:rPr>
          <w:rFonts w:ascii="Eurobank Sans" w:hAnsi="Eurobank Sans"/>
          <w:b/>
          <w:bCs/>
          <w:color w:val="021342"/>
        </w:rPr>
      </w:pPr>
    </w:p>
    <w:p w14:paraId="58F97302" w14:textId="77777777" w:rsidR="0097729D" w:rsidRPr="007161FA" w:rsidRDefault="0097729D" w:rsidP="00D656BF">
      <w:pPr>
        <w:ind w:left="-142" w:right="-1333"/>
        <w:jc w:val="both"/>
        <w:rPr>
          <w:rFonts w:ascii="Eurobank Sans" w:hAnsi="Eurobank Sans"/>
          <w:b/>
          <w:bCs/>
          <w:color w:val="021342"/>
        </w:rPr>
      </w:pPr>
    </w:p>
    <w:p w14:paraId="196DCDA4" w14:textId="77777777" w:rsidR="0097729D" w:rsidRPr="007161FA" w:rsidRDefault="0097729D" w:rsidP="00D656BF">
      <w:pPr>
        <w:ind w:left="-142" w:right="-1333"/>
        <w:jc w:val="both"/>
        <w:rPr>
          <w:rFonts w:ascii="Eurobank Sans" w:hAnsi="Eurobank Sans"/>
          <w:b/>
          <w:bCs/>
          <w:color w:val="021342"/>
        </w:rPr>
      </w:pPr>
    </w:p>
    <w:p w14:paraId="279D0144" w14:textId="77777777" w:rsidR="0097729D" w:rsidRPr="007161FA" w:rsidRDefault="0097729D" w:rsidP="00D656BF">
      <w:pPr>
        <w:ind w:left="-142" w:right="-1333"/>
        <w:jc w:val="both"/>
        <w:rPr>
          <w:rFonts w:ascii="Eurobank Sans" w:hAnsi="Eurobank Sans"/>
          <w:b/>
          <w:bCs/>
          <w:color w:val="021342"/>
        </w:rPr>
      </w:pPr>
    </w:p>
    <w:p w14:paraId="7C4B5FF6" w14:textId="77777777" w:rsidR="0097729D" w:rsidRPr="007161FA" w:rsidRDefault="0097729D" w:rsidP="00D656BF">
      <w:pPr>
        <w:ind w:left="-142" w:right="-1333"/>
        <w:jc w:val="both"/>
        <w:rPr>
          <w:rFonts w:ascii="Eurobank Sans" w:hAnsi="Eurobank Sans"/>
          <w:b/>
          <w:bCs/>
          <w:color w:val="021342"/>
        </w:rPr>
      </w:pPr>
    </w:p>
    <w:p w14:paraId="71E4D532" w14:textId="77777777" w:rsidR="0097729D" w:rsidRPr="007161FA" w:rsidRDefault="0097729D" w:rsidP="00D656BF">
      <w:pPr>
        <w:ind w:left="-142" w:right="-1333"/>
        <w:jc w:val="both"/>
        <w:rPr>
          <w:rFonts w:ascii="Eurobank Sans" w:hAnsi="Eurobank Sans"/>
          <w:b/>
          <w:bCs/>
          <w:color w:val="021342"/>
        </w:rPr>
      </w:pPr>
    </w:p>
    <w:p w14:paraId="372214B9" w14:textId="77777777" w:rsidR="0097729D" w:rsidRPr="007161FA" w:rsidRDefault="0097729D" w:rsidP="008C4D9C">
      <w:pPr>
        <w:ind w:left="-142" w:right="-1333"/>
        <w:jc w:val="both"/>
        <w:rPr>
          <w:rFonts w:ascii="Eurobank Sans" w:hAnsi="Eurobank Sans"/>
          <w:b/>
          <w:bCs/>
          <w:color w:val="021342"/>
        </w:rPr>
      </w:pPr>
    </w:p>
    <w:p w14:paraId="2B524C4E" w14:textId="1058E7DA" w:rsidR="005B7228" w:rsidRPr="007161FA" w:rsidRDefault="005B7228" w:rsidP="008C4D9C">
      <w:pPr>
        <w:ind w:left="-142" w:right="-1333"/>
        <w:jc w:val="both"/>
        <w:rPr>
          <w:rFonts w:ascii="Eurobank Sans" w:hAnsi="Eurobank Sans"/>
          <w:b/>
          <w:bCs/>
          <w:color w:val="021342"/>
        </w:rPr>
      </w:pPr>
    </w:p>
    <w:p w14:paraId="1DEC10C9" w14:textId="77777777" w:rsidR="003134C2" w:rsidRDefault="003134C2" w:rsidP="0098594E">
      <w:pPr>
        <w:ind w:left="709" w:right="-526"/>
        <w:jc w:val="center"/>
        <w:rPr>
          <w:rFonts w:ascii="Eurobank Sans" w:hAnsi="Eurobank Sans"/>
          <w:b/>
          <w:color w:val="021342"/>
          <w:sz w:val="28"/>
          <w:szCs w:val="28"/>
          <w:lang w:val="en-US"/>
        </w:rPr>
      </w:pPr>
    </w:p>
    <w:p w14:paraId="135B7BE0" w14:textId="77777777" w:rsidR="003134C2" w:rsidRDefault="003134C2" w:rsidP="0098594E">
      <w:pPr>
        <w:ind w:left="709" w:right="-526"/>
        <w:jc w:val="center"/>
        <w:rPr>
          <w:rFonts w:ascii="Eurobank Sans" w:hAnsi="Eurobank Sans"/>
          <w:b/>
          <w:color w:val="021342"/>
          <w:sz w:val="28"/>
          <w:szCs w:val="28"/>
          <w:lang w:val="en-US"/>
        </w:rPr>
      </w:pPr>
    </w:p>
    <w:p w14:paraId="605201AE" w14:textId="77777777" w:rsidR="003134C2" w:rsidRDefault="003134C2" w:rsidP="0098594E">
      <w:pPr>
        <w:ind w:left="709" w:right="-526"/>
        <w:jc w:val="center"/>
        <w:rPr>
          <w:rFonts w:ascii="Eurobank Sans" w:hAnsi="Eurobank Sans"/>
          <w:b/>
          <w:color w:val="021342"/>
          <w:sz w:val="28"/>
          <w:szCs w:val="28"/>
          <w:lang w:val="en-US"/>
        </w:rPr>
      </w:pPr>
    </w:p>
    <w:p w14:paraId="062F539A" w14:textId="04D451C7" w:rsidR="005B7228" w:rsidRPr="003E7339" w:rsidRDefault="0097729D" w:rsidP="0098594E">
      <w:pPr>
        <w:ind w:left="709" w:right="-526"/>
        <w:jc w:val="center"/>
        <w:rPr>
          <w:rFonts w:ascii="Eurobank Sans" w:hAnsi="Eurobank Sans"/>
          <w:b/>
          <w:color w:val="021342"/>
          <w:sz w:val="28"/>
          <w:szCs w:val="28"/>
          <w:lang w:val="en-US"/>
        </w:rPr>
      </w:pPr>
      <w:r w:rsidRPr="00BE2755">
        <w:rPr>
          <w:rFonts w:ascii="Eurobank Sans" w:hAnsi="Eurobank Sans"/>
          <w:b/>
          <w:color w:val="021342"/>
          <w:sz w:val="28"/>
          <w:szCs w:val="28"/>
          <w:lang w:val="en-US"/>
        </w:rPr>
        <w:t>Eurobank</w:t>
      </w:r>
      <w:r w:rsidRPr="003E7339">
        <w:rPr>
          <w:rFonts w:ascii="Eurobank Sans" w:hAnsi="Eurobank Sans"/>
          <w:b/>
          <w:color w:val="021342"/>
          <w:sz w:val="28"/>
          <w:szCs w:val="28"/>
          <w:lang w:val="en-US"/>
        </w:rPr>
        <w:t xml:space="preserve"> </w:t>
      </w:r>
      <w:r w:rsidRPr="00BE2755">
        <w:rPr>
          <w:rFonts w:ascii="Eurobank Sans" w:hAnsi="Eurobank Sans"/>
          <w:b/>
          <w:color w:val="021342"/>
          <w:sz w:val="28"/>
          <w:szCs w:val="28"/>
          <w:lang w:val="en-US"/>
        </w:rPr>
        <w:t>Campus</w:t>
      </w:r>
    </w:p>
    <w:p w14:paraId="17AB2C63" w14:textId="38012D39" w:rsidR="005B7228" w:rsidRPr="003E7339" w:rsidRDefault="0097729D" w:rsidP="0098594E">
      <w:pPr>
        <w:ind w:left="709" w:right="-526"/>
        <w:jc w:val="center"/>
        <w:rPr>
          <w:rFonts w:ascii="Eurobank Sans" w:hAnsi="Eurobank Sans"/>
          <w:b/>
          <w:bCs/>
          <w:color w:val="021342"/>
          <w:sz w:val="28"/>
          <w:szCs w:val="28"/>
          <w:lang w:val="en-US"/>
        </w:rPr>
      </w:pPr>
      <w:r w:rsidRPr="003E7339">
        <w:rPr>
          <w:rFonts w:ascii="Eurobank Sans" w:hAnsi="Eurobank Sans"/>
          <w:b/>
          <w:color w:val="021342"/>
          <w:sz w:val="28"/>
          <w:szCs w:val="28"/>
          <w:lang w:val="en-US"/>
        </w:rPr>
        <w:t xml:space="preserve">29 </w:t>
      </w:r>
      <w:r w:rsidRPr="00BE2755">
        <w:rPr>
          <w:rFonts w:ascii="Eurobank Sans" w:hAnsi="Eurobank Sans"/>
          <w:b/>
          <w:color w:val="021342"/>
          <w:sz w:val="28"/>
          <w:szCs w:val="28"/>
        </w:rPr>
        <w:t>Ιουνίου</w:t>
      </w:r>
      <w:r w:rsidRPr="003E7339">
        <w:rPr>
          <w:rFonts w:ascii="Eurobank Sans" w:hAnsi="Eurobank Sans"/>
          <w:b/>
          <w:color w:val="021342"/>
          <w:sz w:val="28"/>
          <w:szCs w:val="28"/>
          <w:lang w:val="en-US"/>
        </w:rPr>
        <w:t xml:space="preserve"> 2026</w:t>
      </w:r>
    </w:p>
    <w:p w14:paraId="44D45B64" w14:textId="20C5D11E" w:rsidR="0097729D" w:rsidRPr="003E7339" w:rsidRDefault="0097729D">
      <w:pPr>
        <w:rPr>
          <w:rFonts w:ascii="Eurobank Sans" w:hAnsi="Eurobank Sans"/>
          <w:b/>
          <w:bCs/>
          <w:color w:val="021342"/>
          <w:lang w:val="en-US"/>
        </w:rPr>
      </w:pPr>
      <w:r w:rsidRPr="003E7339">
        <w:rPr>
          <w:rFonts w:ascii="Eurobank Sans" w:hAnsi="Eurobank Sans"/>
          <w:b/>
          <w:bCs/>
          <w:color w:val="021342"/>
          <w:lang w:val="en-US"/>
        </w:rPr>
        <w:br w:type="page"/>
      </w:r>
    </w:p>
    <w:p w14:paraId="75C5A7CD" w14:textId="77777777" w:rsidR="00D52933" w:rsidRDefault="00D52933" w:rsidP="00D52933">
      <w:pPr>
        <w:pStyle w:val="ListParagraph"/>
        <w:spacing w:line="480" w:lineRule="auto"/>
        <w:ind w:left="426" w:hanging="142"/>
        <w:rPr>
          <w:rFonts w:ascii="Eurobank Sans" w:hAnsi="Eurobank Sans"/>
          <w:b/>
          <w:bCs/>
          <w:color w:val="021342"/>
          <w:sz w:val="26"/>
          <w:szCs w:val="26"/>
          <w:lang w:val="en-US"/>
        </w:rPr>
      </w:pPr>
    </w:p>
    <w:p w14:paraId="720515EC" w14:textId="77777777" w:rsidR="00D52933" w:rsidRDefault="00D52933" w:rsidP="00D52933">
      <w:pPr>
        <w:pStyle w:val="ListParagraph"/>
        <w:spacing w:line="480" w:lineRule="auto"/>
        <w:ind w:left="426" w:hanging="142"/>
        <w:rPr>
          <w:rFonts w:ascii="Eurobank Sans" w:hAnsi="Eurobank Sans"/>
          <w:b/>
          <w:bCs/>
          <w:color w:val="021342"/>
          <w:sz w:val="26"/>
          <w:szCs w:val="26"/>
          <w:lang w:val="en-US"/>
        </w:rPr>
      </w:pPr>
    </w:p>
    <w:p w14:paraId="1B346D2E" w14:textId="77777777" w:rsidR="00D52933" w:rsidRDefault="00D52933" w:rsidP="00D52933">
      <w:pPr>
        <w:pStyle w:val="ListParagraph"/>
        <w:spacing w:line="480" w:lineRule="auto"/>
        <w:ind w:left="426" w:hanging="142"/>
        <w:rPr>
          <w:rFonts w:ascii="Eurobank Sans" w:hAnsi="Eurobank Sans"/>
          <w:b/>
          <w:bCs/>
          <w:color w:val="021342"/>
          <w:sz w:val="26"/>
          <w:szCs w:val="26"/>
          <w:lang w:val="en-US"/>
        </w:rPr>
      </w:pPr>
    </w:p>
    <w:p w14:paraId="43487F1F" w14:textId="4826FFE9" w:rsidR="00CE7C6D" w:rsidRPr="003E7339" w:rsidRDefault="00CE7C6D" w:rsidP="00D52933">
      <w:pPr>
        <w:pStyle w:val="ListParagraph"/>
        <w:spacing w:line="480" w:lineRule="auto"/>
        <w:ind w:left="426" w:hanging="142"/>
        <w:rPr>
          <w:rFonts w:ascii="Eurobank Sans" w:hAnsi="Eurobank Sans"/>
          <w:b/>
          <w:bCs/>
          <w:color w:val="021342"/>
          <w:sz w:val="26"/>
          <w:szCs w:val="26"/>
          <w:lang w:val="en-US"/>
        </w:rPr>
      </w:pPr>
      <w:r w:rsidRPr="00CE18A3">
        <w:rPr>
          <w:rFonts w:ascii="Eurobank Sans" w:hAnsi="Eurobank Sans"/>
          <w:b/>
          <w:bCs/>
          <w:color w:val="021342"/>
          <w:sz w:val="26"/>
          <w:szCs w:val="26"/>
        </w:rPr>
        <w:t>Π</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Ε</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Ρ</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Ι</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Ε</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Χ</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Ο</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Μ</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Ε</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Ν</w:t>
      </w:r>
      <w:r w:rsidR="00D75CB2" w:rsidRPr="003E7339">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Α</w:t>
      </w:r>
    </w:p>
    <w:p w14:paraId="715FA540" w14:textId="77777777" w:rsidR="00CE7C6D" w:rsidRPr="003E7339" w:rsidRDefault="00CE7C6D" w:rsidP="00D52933">
      <w:pPr>
        <w:pStyle w:val="ListParagraph"/>
        <w:spacing w:line="480" w:lineRule="auto"/>
        <w:ind w:left="426" w:hanging="142"/>
        <w:rPr>
          <w:rFonts w:ascii="Eurobank Sans" w:hAnsi="Eurobank Sans"/>
          <w:b/>
          <w:bCs/>
          <w:color w:val="021342"/>
          <w:sz w:val="26"/>
          <w:szCs w:val="26"/>
          <w:lang w:val="en-US"/>
        </w:rPr>
      </w:pPr>
    </w:p>
    <w:p w14:paraId="267A5215" w14:textId="53461961"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lang w:val="en-US"/>
        </w:rPr>
      </w:pPr>
      <w:r w:rsidRPr="00CE18A3">
        <w:rPr>
          <w:rFonts w:ascii="Eurobank Sans" w:hAnsi="Eurobank Sans"/>
          <w:b/>
          <w:bCs/>
          <w:color w:val="021342"/>
          <w:sz w:val="26"/>
          <w:szCs w:val="26"/>
        </w:rPr>
        <w:t>Η</w:t>
      </w:r>
      <w:r w:rsidRPr="00CE18A3">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εκδήλωση</w:t>
      </w:r>
      <w:r w:rsidRPr="00CE18A3">
        <w:rPr>
          <w:rFonts w:ascii="Eurobank Sans" w:hAnsi="Eurobank Sans"/>
          <w:b/>
          <w:bCs/>
          <w:color w:val="021342"/>
          <w:sz w:val="26"/>
          <w:szCs w:val="26"/>
          <w:lang w:val="en-US"/>
        </w:rPr>
        <w:t xml:space="preserve"> Banking Forward</w:t>
      </w:r>
    </w:p>
    <w:p w14:paraId="3DABAB6C" w14:textId="4DFA377E"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lang w:val="en-US"/>
        </w:rPr>
      </w:pPr>
      <w:r w:rsidRPr="00CE18A3">
        <w:rPr>
          <w:rFonts w:ascii="Eurobank Sans" w:hAnsi="Eurobank Sans"/>
          <w:b/>
          <w:bCs/>
          <w:color w:val="021342"/>
          <w:sz w:val="26"/>
          <w:szCs w:val="26"/>
          <w:lang w:val="en-US"/>
        </w:rPr>
        <w:t xml:space="preserve">Banking Forward </w:t>
      </w:r>
      <w:r w:rsidRPr="00CE18A3">
        <w:rPr>
          <w:rFonts w:ascii="Eurobank Sans" w:hAnsi="Eurobank Sans"/>
          <w:b/>
          <w:bCs/>
          <w:color w:val="021342"/>
          <w:sz w:val="26"/>
          <w:szCs w:val="26"/>
        </w:rPr>
        <w:t>με</w:t>
      </w:r>
      <w:r w:rsidRPr="00CE18A3">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μια</w:t>
      </w:r>
      <w:r w:rsidRPr="00CE18A3">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ματιά</w:t>
      </w:r>
    </w:p>
    <w:p w14:paraId="7DDC261F" w14:textId="132FB617"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rPr>
        <w:t>Επαναπροσδιορίζοντας την τραπεζική εμπειρία</w:t>
      </w:r>
    </w:p>
    <w:p w14:paraId="01AF75F1" w14:textId="6788C483"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rPr>
        <w:t>Τ</w:t>
      </w:r>
      <w:r w:rsidR="00492C55" w:rsidRPr="00CE18A3">
        <w:rPr>
          <w:rFonts w:ascii="Eurobank Sans" w:hAnsi="Eurobank Sans"/>
          <w:b/>
          <w:bCs/>
          <w:color w:val="021342"/>
          <w:sz w:val="26"/>
          <w:szCs w:val="26"/>
        </w:rPr>
        <w:t>ο</w:t>
      </w:r>
      <w:r w:rsidRPr="00CE18A3">
        <w:rPr>
          <w:rFonts w:ascii="Eurobank Sans" w:hAnsi="Eurobank Sans"/>
          <w:b/>
          <w:bCs/>
          <w:color w:val="021342"/>
          <w:sz w:val="26"/>
          <w:szCs w:val="26"/>
        </w:rPr>
        <w:t xml:space="preserve"> ψηφιακ</w:t>
      </w:r>
      <w:r w:rsidR="00492C55" w:rsidRPr="00CE18A3">
        <w:rPr>
          <w:rFonts w:ascii="Eurobank Sans" w:hAnsi="Eurobank Sans"/>
          <w:b/>
          <w:bCs/>
          <w:color w:val="021342"/>
          <w:sz w:val="26"/>
          <w:szCs w:val="26"/>
        </w:rPr>
        <w:t>ό</w:t>
      </w:r>
      <w:r w:rsidRPr="00CE18A3">
        <w:rPr>
          <w:rFonts w:ascii="Eurobank Sans" w:hAnsi="Eurobank Sans"/>
          <w:b/>
          <w:bCs/>
          <w:color w:val="021342"/>
          <w:sz w:val="26"/>
          <w:szCs w:val="26"/>
        </w:rPr>
        <w:t xml:space="preserve"> </w:t>
      </w:r>
      <w:r w:rsidR="00492C55" w:rsidRPr="00CE18A3">
        <w:rPr>
          <w:rFonts w:ascii="Eurobank Sans" w:hAnsi="Eurobank Sans"/>
          <w:b/>
          <w:bCs/>
          <w:color w:val="021342"/>
          <w:sz w:val="26"/>
          <w:szCs w:val="26"/>
        </w:rPr>
        <w:t>οικοσύστημα σε αριθμούς</w:t>
      </w:r>
    </w:p>
    <w:p w14:paraId="434C49A2" w14:textId="4F7E2B66"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rPr>
        <w:t xml:space="preserve">Τεχνητή Νοημοσύνη </w:t>
      </w:r>
      <w:r w:rsidR="00824BA1" w:rsidRPr="00CE18A3">
        <w:rPr>
          <w:rFonts w:ascii="Eurobank Sans" w:hAnsi="Eurobank Sans"/>
          <w:b/>
          <w:bCs/>
          <w:color w:val="021342"/>
          <w:sz w:val="26"/>
          <w:szCs w:val="26"/>
        </w:rPr>
        <w:t xml:space="preserve">με αιχμή το </w:t>
      </w:r>
      <w:proofErr w:type="spellStart"/>
      <w:r w:rsidRPr="00CE18A3">
        <w:rPr>
          <w:rFonts w:ascii="Eurobank Sans" w:hAnsi="Eurobank Sans"/>
          <w:b/>
          <w:bCs/>
          <w:color w:val="021342"/>
          <w:sz w:val="26"/>
          <w:szCs w:val="26"/>
        </w:rPr>
        <w:t>GenAI</w:t>
      </w:r>
      <w:proofErr w:type="spellEnd"/>
    </w:p>
    <w:p w14:paraId="79A56F16" w14:textId="77777777" w:rsidR="000D4439" w:rsidRPr="00CE18A3" w:rsidRDefault="000D4439"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lang w:val="en-US"/>
        </w:rPr>
        <w:t>Technology</w:t>
      </w:r>
      <w:r w:rsidRPr="00CE18A3">
        <w:rPr>
          <w:rFonts w:ascii="Eurobank Sans" w:hAnsi="Eurobank Sans"/>
          <w:b/>
          <w:bCs/>
          <w:color w:val="021342"/>
          <w:sz w:val="26"/>
          <w:szCs w:val="26"/>
        </w:rPr>
        <w:t xml:space="preserve"> </w:t>
      </w:r>
      <w:r w:rsidRPr="00CE18A3">
        <w:rPr>
          <w:rFonts w:ascii="Eurobank Sans" w:hAnsi="Eurobank Sans"/>
          <w:b/>
          <w:bCs/>
          <w:color w:val="021342"/>
          <w:sz w:val="26"/>
          <w:szCs w:val="26"/>
          <w:lang w:val="en-US"/>
        </w:rPr>
        <w:t>Forward</w:t>
      </w:r>
    </w:p>
    <w:p w14:paraId="5AA3A915" w14:textId="77777777" w:rsidR="000D4439" w:rsidRPr="00CE18A3" w:rsidRDefault="000D4439"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rPr>
        <w:t>Ασφάλεια και εμπιστοσύνη στην ψηφιακή τραπεζική εμπειρία</w:t>
      </w:r>
    </w:p>
    <w:p w14:paraId="60B1B6B3" w14:textId="2B905BE1"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rPr>
        <w:t xml:space="preserve">Το </w:t>
      </w:r>
      <w:r w:rsidRPr="00CE18A3">
        <w:rPr>
          <w:rFonts w:ascii="Eurobank Sans" w:hAnsi="Eurobank Sans"/>
          <w:b/>
          <w:bCs/>
          <w:color w:val="021342"/>
          <w:sz w:val="26"/>
          <w:szCs w:val="26"/>
          <w:lang w:val="en-US"/>
        </w:rPr>
        <w:t>Eurobank</w:t>
      </w:r>
      <w:r w:rsidRPr="00CE18A3">
        <w:rPr>
          <w:rFonts w:ascii="Eurobank Sans" w:hAnsi="Eurobank Sans"/>
          <w:b/>
          <w:bCs/>
          <w:color w:val="021342"/>
          <w:sz w:val="26"/>
          <w:szCs w:val="26"/>
        </w:rPr>
        <w:t xml:space="preserve"> </w:t>
      </w:r>
      <w:r w:rsidRPr="00CE18A3">
        <w:rPr>
          <w:rFonts w:ascii="Eurobank Sans" w:hAnsi="Eurobank Sans"/>
          <w:b/>
          <w:bCs/>
          <w:color w:val="021342"/>
          <w:sz w:val="26"/>
          <w:szCs w:val="26"/>
          <w:lang w:val="en-US"/>
        </w:rPr>
        <w:t>Mobile</w:t>
      </w:r>
      <w:r w:rsidRPr="00CE18A3">
        <w:rPr>
          <w:rFonts w:ascii="Eurobank Sans" w:hAnsi="Eurobank Sans"/>
          <w:b/>
          <w:bCs/>
          <w:color w:val="021342"/>
          <w:sz w:val="26"/>
          <w:szCs w:val="26"/>
        </w:rPr>
        <w:t xml:space="preserve"> </w:t>
      </w:r>
      <w:r w:rsidRPr="00CE18A3">
        <w:rPr>
          <w:rFonts w:ascii="Eurobank Sans" w:hAnsi="Eurobank Sans"/>
          <w:b/>
          <w:bCs/>
          <w:color w:val="021342"/>
          <w:sz w:val="26"/>
          <w:szCs w:val="26"/>
          <w:lang w:val="en-US"/>
        </w:rPr>
        <w:t>App</w:t>
      </w:r>
    </w:p>
    <w:p w14:paraId="4894AF53" w14:textId="0F933107"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rPr>
      </w:pPr>
      <w:r w:rsidRPr="00CE18A3">
        <w:rPr>
          <w:rFonts w:ascii="Eurobank Sans" w:hAnsi="Eurobank Sans"/>
          <w:b/>
          <w:bCs/>
          <w:color w:val="021342"/>
          <w:sz w:val="26"/>
          <w:szCs w:val="26"/>
          <w:lang w:val="en-US"/>
        </w:rPr>
        <w:t>Banking</w:t>
      </w:r>
      <w:r w:rsidRPr="00CE18A3">
        <w:rPr>
          <w:rFonts w:ascii="Eurobank Sans" w:hAnsi="Eurobank Sans"/>
          <w:b/>
          <w:bCs/>
          <w:color w:val="021342"/>
          <w:sz w:val="26"/>
          <w:szCs w:val="26"/>
        </w:rPr>
        <w:t xml:space="preserve"> </w:t>
      </w:r>
      <w:r w:rsidRPr="00CE18A3">
        <w:rPr>
          <w:rFonts w:ascii="Eurobank Sans" w:hAnsi="Eurobank Sans"/>
          <w:b/>
          <w:bCs/>
          <w:color w:val="021342"/>
          <w:sz w:val="26"/>
          <w:szCs w:val="26"/>
          <w:lang w:val="en-US"/>
        </w:rPr>
        <w:t>Forward</w:t>
      </w:r>
      <w:r w:rsidRPr="00CE18A3">
        <w:rPr>
          <w:rFonts w:ascii="Eurobank Sans" w:hAnsi="Eurobank Sans"/>
          <w:b/>
          <w:bCs/>
          <w:color w:val="021342"/>
          <w:sz w:val="26"/>
          <w:szCs w:val="26"/>
        </w:rPr>
        <w:t xml:space="preserve"> για τις επιχειρήσεις</w:t>
      </w:r>
    </w:p>
    <w:p w14:paraId="0C5DEFEA" w14:textId="69B0B4F2" w:rsidR="00CE7C6D" w:rsidRPr="00CE18A3" w:rsidRDefault="00386764" w:rsidP="00D52933">
      <w:pPr>
        <w:pStyle w:val="ListParagraph"/>
        <w:numPr>
          <w:ilvl w:val="0"/>
          <w:numId w:val="18"/>
        </w:numPr>
        <w:spacing w:line="480" w:lineRule="auto"/>
        <w:ind w:left="426" w:hanging="142"/>
        <w:rPr>
          <w:rFonts w:ascii="Eurobank Sans" w:hAnsi="Eurobank Sans"/>
          <w:b/>
          <w:bCs/>
          <w:color w:val="021342"/>
          <w:sz w:val="26"/>
          <w:szCs w:val="26"/>
          <w:lang w:val="en-US"/>
        </w:rPr>
      </w:pPr>
      <w:r w:rsidRPr="00CE18A3">
        <w:rPr>
          <w:rFonts w:ascii="Eurobank Sans" w:hAnsi="Eurobank Sans"/>
          <w:b/>
          <w:bCs/>
          <w:color w:val="021342"/>
          <w:sz w:val="26"/>
          <w:szCs w:val="26"/>
          <w:lang w:val="en-US"/>
        </w:rPr>
        <w:t>Experience Ecosystem, Strategic Partnerships &amp; Loyalty</w:t>
      </w:r>
    </w:p>
    <w:p w14:paraId="0AC9A5E0" w14:textId="1CAEC2D2"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lang w:val="en-US"/>
        </w:rPr>
      </w:pPr>
      <w:r w:rsidRPr="00CE18A3">
        <w:rPr>
          <w:rFonts w:ascii="Eurobank Sans" w:hAnsi="Eurobank Sans"/>
          <w:b/>
          <w:bCs/>
          <w:color w:val="021342"/>
          <w:sz w:val="26"/>
          <w:szCs w:val="26"/>
        </w:rPr>
        <w:t>Προσβασιμότητα</w:t>
      </w:r>
      <w:r w:rsidRPr="00CE18A3">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και</w:t>
      </w:r>
      <w:r w:rsidRPr="00CE18A3">
        <w:rPr>
          <w:rFonts w:ascii="Eurobank Sans" w:hAnsi="Eurobank Sans"/>
          <w:b/>
          <w:bCs/>
          <w:color w:val="021342"/>
          <w:sz w:val="26"/>
          <w:szCs w:val="26"/>
          <w:lang w:val="en-US"/>
        </w:rPr>
        <w:t xml:space="preserve"> </w:t>
      </w:r>
      <w:r w:rsidRPr="00CE18A3">
        <w:rPr>
          <w:rFonts w:ascii="Eurobank Sans" w:hAnsi="Eurobank Sans"/>
          <w:b/>
          <w:bCs/>
          <w:color w:val="021342"/>
          <w:sz w:val="26"/>
          <w:szCs w:val="26"/>
        </w:rPr>
        <w:t>συμπερίληψη</w:t>
      </w:r>
    </w:p>
    <w:p w14:paraId="4517433F" w14:textId="7774C18F" w:rsidR="00CE7C6D" w:rsidRPr="00CE18A3" w:rsidRDefault="00CE7C6D" w:rsidP="00D52933">
      <w:pPr>
        <w:pStyle w:val="ListParagraph"/>
        <w:numPr>
          <w:ilvl w:val="0"/>
          <w:numId w:val="18"/>
        </w:numPr>
        <w:spacing w:line="480" w:lineRule="auto"/>
        <w:ind w:left="426" w:hanging="142"/>
        <w:rPr>
          <w:rFonts w:ascii="Eurobank Sans" w:hAnsi="Eurobank Sans"/>
          <w:b/>
          <w:bCs/>
          <w:color w:val="021342"/>
          <w:sz w:val="26"/>
          <w:szCs w:val="26"/>
          <w:lang w:val="en-US"/>
        </w:rPr>
      </w:pPr>
      <w:r w:rsidRPr="00CE18A3">
        <w:rPr>
          <w:rFonts w:ascii="Eurobank Sans" w:hAnsi="Eurobank Sans"/>
          <w:b/>
          <w:bCs/>
          <w:color w:val="021342"/>
          <w:sz w:val="26"/>
          <w:szCs w:val="26"/>
        </w:rPr>
        <w:t>Διεθνείς διακρίσεις</w:t>
      </w:r>
    </w:p>
    <w:p w14:paraId="20313EB8" w14:textId="5C8C7B8C" w:rsidR="00CE7C6D" w:rsidRPr="00CE18A3" w:rsidRDefault="00CE7C6D" w:rsidP="00CE7C6D">
      <w:pPr>
        <w:rPr>
          <w:rFonts w:ascii="Eurobank Sans" w:hAnsi="Eurobank Sans"/>
          <w:b/>
          <w:bCs/>
          <w:color w:val="021342"/>
        </w:rPr>
      </w:pPr>
      <w:r w:rsidRPr="00CE18A3">
        <w:rPr>
          <w:rFonts w:ascii="Eurobank Sans" w:hAnsi="Eurobank Sans"/>
          <w:b/>
          <w:bCs/>
          <w:color w:val="021342"/>
        </w:rPr>
        <w:br w:type="page"/>
      </w:r>
    </w:p>
    <w:p w14:paraId="23AEA890" w14:textId="53D73771" w:rsidR="0098594E" w:rsidRPr="00380208" w:rsidRDefault="0098594E" w:rsidP="00BE2755">
      <w:pPr>
        <w:tabs>
          <w:tab w:val="left" w:pos="284"/>
        </w:tabs>
        <w:ind w:left="284" w:right="-951"/>
        <w:jc w:val="both"/>
        <w:rPr>
          <w:rFonts w:ascii="Eurobank Sans" w:eastAsia="Calibri" w:hAnsi="Eurobank Sans" w:cs="Times New Roman"/>
          <w:b/>
          <w:color w:val="021342"/>
          <w:kern w:val="0"/>
          <w:sz w:val="30"/>
          <w:szCs w:val="30"/>
          <w14:ligatures w14:val="none"/>
        </w:rPr>
      </w:pPr>
      <w:r w:rsidRPr="00CE18A3">
        <w:rPr>
          <w:rFonts w:ascii="Eurobank Sans" w:eastAsia="Calibri" w:hAnsi="Eurobank Sans" w:cs="Times New Roman"/>
          <w:b/>
          <w:color w:val="021342"/>
          <w:kern w:val="0"/>
          <w:sz w:val="30"/>
          <w:szCs w:val="30"/>
          <w14:ligatures w14:val="none"/>
        </w:rPr>
        <w:lastRenderedPageBreak/>
        <w:t xml:space="preserve">Η εκδήλωση </w:t>
      </w:r>
      <w:r w:rsidRPr="00CE18A3">
        <w:rPr>
          <w:rFonts w:ascii="Eurobank Sans" w:eastAsia="Calibri" w:hAnsi="Eurobank Sans" w:cs="Times New Roman"/>
          <w:b/>
          <w:color w:val="021342"/>
          <w:kern w:val="0"/>
          <w:sz w:val="30"/>
          <w:szCs w:val="30"/>
          <w:lang w:val="en-US"/>
          <w14:ligatures w14:val="none"/>
        </w:rPr>
        <w:t>Banking</w:t>
      </w:r>
      <w:r w:rsidRPr="00380208">
        <w:rPr>
          <w:rFonts w:ascii="Eurobank Sans" w:eastAsia="Calibri" w:hAnsi="Eurobank Sans" w:cs="Times New Roman"/>
          <w:b/>
          <w:color w:val="021342"/>
          <w:kern w:val="0"/>
          <w:sz w:val="30"/>
          <w:szCs w:val="30"/>
          <w14:ligatures w14:val="none"/>
        </w:rPr>
        <w:t xml:space="preserve"> </w:t>
      </w:r>
      <w:r w:rsidRPr="00CE18A3">
        <w:rPr>
          <w:rFonts w:ascii="Eurobank Sans" w:eastAsia="Calibri" w:hAnsi="Eurobank Sans" w:cs="Times New Roman"/>
          <w:b/>
          <w:color w:val="021342"/>
          <w:kern w:val="0"/>
          <w:sz w:val="30"/>
          <w:szCs w:val="30"/>
          <w:lang w:val="en-US"/>
          <w14:ligatures w14:val="none"/>
        </w:rPr>
        <w:t>Forward</w:t>
      </w:r>
    </w:p>
    <w:p w14:paraId="1E5FEF07" w14:textId="154C91E7" w:rsidR="006E7717" w:rsidRPr="00CE18A3" w:rsidRDefault="00AD05E9" w:rsidP="00BE2755">
      <w:pPr>
        <w:tabs>
          <w:tab w:val="left" w:pos="284"/>
        </w:tabs>
        <w:ind w:left="284" w:right="-951"/>
        <w:jc w:val="both"/>
        <w:rPr>
          <w:rFonts w:ascii="Eurobank Sans" w:eastAsia="Calibri" w:hAnsi="Eurobank Sans" w:cs="Times New Roman"/>
          <w:bCs/>
          <w:color w:val="021342"/>
          <w:kern w:val="0"/>
          <w14:ligatures w14:val="none"/>
        </w:rPr>
      </w:pPr>
      <w:r w:rsidRPr="00CE18A3">
        <w:rPr>
          <w:rFonts w:ascii="Eurobank Sans" w:eastAsia="Calibri" w:hAnsi="Eurobank Sans" w:cs="Times New Roman"/>
          <w:bCs/>
          <w:color w:val="021342"/>
          <w:kern w:val="0"/>
          <w14:ligatures w14:val="none"/>
        </w:rPr>
        <w:t>Στις 29 Ιουνίου 2026, στο Συνεδριακό Κέντρο του</w:t>
      </w:r>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Eurobank</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Campus</w:t>
      </w:r>
      <w:proofErr w:type="spellEnd"/>
      <w:r w:rsidRPr="00CE18A3">
        <w:rPr>
          <w:rFonts w:ascii="Eurobank Sans" w:eastAsia="Calibri" w:hAnsi="Eurobank Sans" w:cs="Times New Roman"/>
          <w:b/>
          <w:color w:val="021342"/>
          <w:kern w:val="0"/>
          <w14:ligatures w14:val="none"/>
        </w:rPr>
        <w:t xml:space="preserve"> </w:t>
      </w:r>
      <w:r w:rsidRPr="00CE18A3">
        <w:rPr>
          <w:rFonts w:ascii="Eurobank Sans" w:eastAsia="Calibri" w:hAnsi="Eurobank Sans" w:cs="Times New Roman"/>
          <w:bCs/>
          <w:color w:val="021342"/>
          <w:kern w:val="0"/>
          <w14:ligatures w14:val="none"/>
        </w:rPr>
        <w:t xml:space="preserve">στη Νέα Ιωνία, η </w:t>
      </w:r>
      <w:proofErr w:type="spellStart"/>
      <w:r w:rsidRPr="00CE18A3">
        <w:rPr>
          <w:rFonts w:ascii="Eurobank Sans" w:eastAsia="Calibri" w:hAnsi="Eurobank Sans" w:cs="Times New Roman"/>
          <w:bCs/>
          <w:color w:val="021342"/>
          <w:kern w:val="0"/>
          <w14:ligatures w14:val="none"/>
        </w:rPr>
        <w:t>Eurobank</w:t>
      </w:r>
      <w:proofErr w:type="spellEnd"/>
      <w:r w:rsidRPr="00CE18A3">
        <w:rPr>
          <w:rFonts w:ascii="Eurobank Sans" w:eastAsia="Calibri" w:hAnsi="Eurobank Sans" w:cs="Times New Roman"/>
          <w:bCs/>
          <w:color w:val="021342"/>
          <w:kern w:val="0"/>
          <w14:ligatures w14:val="none"/>
        </w:rPr>
        <w:t xml:space="preserve"> παρουσίασε το</w:t>
      </w:r>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Banking</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Forward</w:t>
      </w:r>
      <w:proofErr w:type="spellEnd"/>
      <w:r w:rsidRPr="00CE18A3">
        <w:rPr>
          <w:rFonts w:ascii="Eurobank Sans" w:eastAsia="Calibri" w:hAnsi="Eurobank Sans" w:cs="Times New Roman"/>
          <w:bCs/>
          <w:color w:val="021342"/>
          <w:kern w:val="0"/>
          <w14:ligatures w14:val="none"/>
        </w:rPr>
        <w:t xml:space="preserve">, μια ολοκληρωμένη </w:t>
      </w:r>
      <w:r w:rsidR="007F7543" w:rsidRPr="00CE18A3">
        <w:rPr>
          <w:rFonts w:ascii="Eurobank Sans" w:eastAsia="Calibri" w:hAnsi="Eurobank Sans" w:cs="Times New Roman"/>
          <w:bCs/>
          <w:color w:val="021342"/>
          <w:kern w:val="0"/>
          <w14:ligatures w14:val="none"/>
        </w:rPr>
        <w:t xml:space="preserve">ανάλυση </w:t>
      </w:r>
      <w:r w:rsidRPr="00CE18A3">
        <w:rPr>
          <w:rFonts w:ascii="Eurobank Sans" w:eastAsia="Calibri" w:hAnsi="Eurobank Sans" w:cs="Times New Roman"/>
          <w:bCs/>
          <w:color w:val="021342"/>
          <w:kern w:val="0"/>
          <w14:ligatures w14:val="none"/>
        </w:rPr>
        <w:t xml:space="preserve">του οικοσυστήματος </w:t>
      </w:r>
      <w:proofErr w:type="spellStart"/>
      <w:r w:rsidRPr="00CE18A3">
        <w:rPr>
          <w:rFonts w:ascii="Eurobank Sans" w:eastAsia="Calibri" w:hAnsi="Eurobank Sans" w:cs="Times New Roman"/>
          <w:bCs/>
          <w:color w:val="021342"/>
          <w:kern w:val="0"/>
          <w14:ligatures w14:val="none"/>
        </w:rPr>
        <w:t>digital</w:t>
      </w:r>
      <w:proofErr w:type="spellEnd"/>
      <w:r w:rsidRPr="00CE18A3">
        <w:rPr>
          <w:rFonts w:ascii="Eurobank Sans" w:eastAsia="Calibri" w:hAnsi="Eurobank Sans" w:cs="Times New Roman"/>
          <w:bCs/>
          <w:color w:val="021342"/>
          <w:kern w:val="0"/>
          <w14:ligatures w14:val="none"/>
        </w:rPr>
        <w:t xml:space="preserve"> </w:t>
      </w:r>
      <w:proofErr w:type="spellStart"/>
      <w:r w:rsidRPr="00CE18A3">
        <w:rPr>
          <w:rFonts w:ascii="Eurobank Sans" w:eastAsia="Calibri" w:hAnsi="Eurobank Sans" w:cs="Times New Roman"/>
          <w:bCs/>
          <w:color w:val="021342"/>
          <w:kern w:val="0"/>
          <w14:ligatures w14:val="none"/>
        </w:rPr>
        <w:t>banking</w:t>
      </w:r>
      <w:proofErr w:type="spellEnd"/>
      <w:r w:rsidRPr="00CE18A3">
        <w:rPr>
          <w:rFonts w:ascii="Eurobank Sans" w:eastAsia="Calibri" w:hAnsi="Eurobank Sans" w:cs="Times New Roman"/>
          <w:bCs/>
          <w:color w:val="021342"/>
          <w:kern w:val="0"/>
          <w14:ligatures w14:val="none"/>
        </w:rPr>
        <w:t xml:space="preserve"> της Τράπεζας, με έμφαση στη νέα ψηφιακή τραπεζική εμπειρία, την αξιοποίηση της Τεχνητής Νοημοσύνης</w:t>
      </w:r>
      <w:r w:rsidR="0016057B" w:rsidRPr="00CE18A3">
        <w:rPr>
          <w:rFonts w:ascii="Eurobank Sans" w:eastAsia="Calibri" w:hAnsi="Eurobank Sans" w:cs="Times New Roman"/>
          <w:bCs/>
          <w:color w:val="021342"/>
          <w:kern w:val="0"/>
          <w14:ligatures w14:val="none"/>
        </w:rPr>
        <w:t xml:space="preserve"> (</w:t>
      </w:r>
      <w:r w:rsidR="0016057B" w:rsidRPr="00CE18A3">
        <w:rPr>
          <w:rFonts w:ascii="Eurobank Sans" w:eastAsia="Calibri" w:hAnsi="Eurobank Sans" w:cs="Times New Roman"/>
          <w:bCs/>
          <w:color w:val="021342"/>
          <w:kern w:val="0"/>
          <w:lang w:val="en-US"/>
          <w14:ligatures w14:val="none"/>
        </w:rPr>
        <w:t>TN</w:t>
      </w:r>
      <w:r w:rsidR="0016057B" w:rsidRPr="00CE18A3">
        <w:rPr>
          <w:rFonts w:ascii="Eurobank Sans" w:eastAsia="Calibri" w:hAnsi="Eurobank Sans" w:cs="Times New Roman"/>
          <w:bCs/>
          <w:color w:val="021342"/>
          <w:kern w:val="0"/>
          <w14:ligatures w14:val="none"/>
        </w:rPr>
        <w:t>)</w:t>
      </w:r>
      <w:r w:rsidRPr="00CE18A3">
        <w:rPr>
          <w:rFonts w:ascii="Eurobank Sans" w:eastAsia="Calibri" w:hAnsi="Eurobank Sans" w:cs="Times New Roman"/>
          <w:bCs/>
          <w:color w:val="021342"/>
          <w:kern w:val="0"/>
          <w14:ligatures w14:val="none"/>
        </w:rPr>
        <w:t xml:space="preserve">, την εξέλιξη του </w:t>
      </w:r>
      <w:proofErr w:type="spellStart"/>
      <w:r w:rsidRPr="00CE18A3">
        <w:rPr>
          <w:rFonts w:ascii="Eurobank Sans" w:eastAsia="Calibri" w:hAnsi="Eurobank Sans" w:cs="Times New Roman"/>
          <w:bCs/>
          <w:color w:val="021342"/>
          <w:kern w:val="0"/>
          <w14:ligatures w14:val="none"/>
        </w:rPr>
        <w:t>mobile</w:t>
      </w:r>
      <w:proofErr w:type="spellEnd"/>
      <w:r w:rsidRPr="00CE18A3">
        <w:rPr>
          <w:rFonts w:ascii="Eurobank Sans" w:eastAsia="Calibri" w:hAnsi="Eurobank Sans" w:cs="Times New Roman"/>
          <w:bCs/>
          <w:color w:val="021342"/>
          <w:kern w:val="0"/>
          <w14:ligatures w14:val="none"/>
        </w:rPr>
        <w:t xml:space="preserve"> </w:t>
      </w:r>
      <w:proofErr w:type="spellStart"/>
      <w:r w:rsidRPr="00CE18A3">
        <w:rPr>
          <w:rFonts w:ascii="Eurobank Sans" w:eastAsia="Calibri" w:hAnsi="Eurobank Sans" w:cs="Times New Roman"/>
          <w:bCs/>
          <w:color w:val="021342"/>
          <w:kern w:val="0"/>
          <w14:ligatures w14:val="none"/>
        </w:rPr>
        <w:t>banking</w:t>
      </w:r>
      <w:proofErr w:type="spellEnd"/>
      <w:r w:rsidRPr="00CE18A3">
        <w:rPr>
          <w:rFonts w:ascii="Eurobank Sans" w:eastAsia="Calibri" w:hAnsi="Eurobank Sans" w:cs="Times New Roman"/>
          <w:bCs/>
          <w:color w:val="021342"/>
          <w:kern w:val="0"/>
          <w14:ligatures w14:val="none"/>
        </w:rPr>
        <w:t xml:space="preserve"> και τον επανασχεδιασμό των </w:t>
      </w:r>
      <w:proofErr w:type="spellStart"/>
      <w:r w:rsidRPr="00CE18A3">
        <w:rPr>
          <w:rFonts w:ascii="Eurobank Sans" w:eastAsia="Calibri" w:hAnsi="Eurobank Sans" w:cs="Times New Roman"/>
          <w:bCs/>
          <w:color w:val="021342"/>
          <w:kern w:val="0"/>
          <w14:ligatures w14:val="none"/>
        </w:rPr>
        <w:t>customer</w:t>
      </w:r>
      <w:proofErr w:type="spellEnd"/>
      <w:r w:rsidRPr="00CE18A3">
        <w:rPr>
          <w:rFonts w:ascii="Eurobank Sans" w:eastAsia="Calibri" w:hAnsi="Eurobank Sans" w:cs="Times New Roman"/>
          <w:bCs/>
          <w:color w:val="021342"/>
          <w:kern w:val="0"/>
          <w14:ligatures w14:val="none"/>
        </w:rPr>
        <w:t xml:space="preserve"> </w:t>
      </w:r>
      <w:proofErr w:type="spellStart"/>
      <w:r w:rsidRPr="00CE18A3">
        <w:rPr>
          <w:rFonts w:ascii="Eurobank Sans" w:eastAsia="Calibri" w:hAnsi="Eurobank Sans" w:cs="Times New Roman"/>
          <w:bCs/>
          <w:color w:val="021342"/>
          <w:kern w:val="0"/>
          <w14:ligatures w14:val="none"/>
        </w:rPr>
        <w:t>journeys</w:t>
      </w:r>
      <w:proofErr w:type="spellEnd"/>
      <w:r w:rsidRPr="00CE18A3">
        <w:rPr>
          <w:rFonts w:ascii="Eurobank Sans" w:eastAsia="Calibri" w:hAnsi="Eurobank Sans" w:cs="Times New Roman"/>
          <w:bCs/>
          <w:color w:val="021342"/>
          <w:kern w:val="0"/>
          <w14:ligatures w14:val="none"/>
        </w:rPr>
        <w:t xml:space="preserve"> για ιδιώτες και επιχειρήσεις.</w:t>
      </w:r>
      <w:r w:rsidR="00A6421B" w:rsidRPr="00CE18A3">
        <w:rPr>
          <w:rFonts w:ascii="Eurobank Sans" w:eastAsia="Calibri" w:hAnsi="Eurobank Sans" w:cs="Times New Roman"/>
          <w:bCs/>
          <w:color w:val="021342"/>
          <w:kern w:val="0"/>
          <w14:ligatures w14:val="none"/>
        </w:rPr>
        <w:t xml:space="preserve"> </w:t>
      </w:r>
      <w:r w:rsidRPr="00CE18A3">
        <w:rPr>
          <w:rFonts w:ascii="Eurobank Sans" w:eastAsia="Calibri" w:hAnsi="Eurobank Sans" w:cs="Times New Roman"/>
          <w:bCs/>
          <w:color w:val="021342"/>
          <w:kern w:val="0"/>
          <w14:ligatures w14:val="none"/>
        </w:rPr>
        <w:t xml:space="preserve">Η εκδήλωση πραγματοποιήθηκε παρουσία του </w:t>
      </w:r>
      <w:r w:rsidRPr="00CE18A3">
        <w:rPr>
          <w:rFonts w:ascii="Eurobank Sans" w:eastAsia="Calibri" w:hAnsi="Eurobank Sans" w:cs="Times New Roman"/>
          <w:b/>
          <w:color w:val="021342"/>
          <w:kern w:val="0"/>
          <w14:ligatures w14:val="none"/>
        </w:rPr>
        <w:t xml:space="preserve">Προέδρου </w:t>
      </w:r>
      <w:r w:rsidR="00F37631" w:rsidRPr="00CE18A3">
        <w:rPr>
          <w:rFonts w:ascii="Eurobank Sans" w:eastAsia="Calibri" w:hAnsi="Eurobank Sans" w:cs="Times New Roman"/>
          <w:b/>
          <w:color w:val="021342"/>
          <w:kern w:val="0"/>
          <w14:ligatures w14:val="none"/>
        </w:rPr>
        <w:t xml:space="preserve">του Δ.Σ. της </w:t>
      </w:r>
      <w:r w:rsidRPr="00CE18A3">
        <w:rPr>
          <w:rFonts w:ascii="Eurobank Sans" w:eastAsia="Calibri" w:hAnsi="Eurobank Sans" w:cs="Times New Roman"/>
          <w:b/>
          <w:color w:val="021342"/>
          <w:kern w:val="0"/>
          <w14:ligatures w14:val="none"/>
        </w:rPr>
        <w:t>Eurobank</w:t>
      </w:r>
      <w:r w:rsidRPr="00CE18A3">
        <w:rPr>
          <w:rFonts w:ascii="Eurobank Sans" w:eastAsia="Calibri" w:hAnsi="Eurobank Sans" w:cs="Times New Roman"/>
          <w:bCs/>
          <w:color w:val="021342"/>
          <w:kern w:val="0"/>
          <w14:ligatures w14:val="none"/>
        </w:rPr>
        <w:t>, κ. Γιώργου Π. Ζανιά</w:t>
      </w:r>
      <w:r w:rsidR="004C06D5" w:rsidRPr="00CE18A3">
        <w:rPr>
          <w:rFonts w:ascii="Eurobank Sans" w:eastAsia="Calibri" w:hAnsi="Eurobank Sans" w:cs="Times New Roman"/>
          <w:bCs/>
          <w:color w:val="021342"/>
          <w:kern w:val="0"/>
          <w14:ligatures w14:val="none"/>
        </w:rPr>
        <w:t xml:space="preserve"> </w:t>
      </w:r>
      <w:r w:rsidRPr="00CE18A3">
        <w:rPr>
          <w:rFonts w:ascii="Eurobank Sans" w:eastAsia="Calibri" w:hAnsi="Eurobank Sans" w:cs="Times New Roman"/>
          <w:bCs/>
          <w:color w:val="021342"/>
          <w:kern w:val="0"/>
          <w14:ligatures w14:val="none"/>
        </w:rPr>
        <w:t xml:space="preserve">και των </w:t>
      </w:r>
      <w:r w:rsidRPr="00CE18A3">
        <w:rPr>
          <w:rFonts w:ascii="Eurobank Sans" w:eastAsia="Calibri" w:hAnsi="Eurobank Sans" w:cs="Times New Roman"/>
          <w:b/>
          <w:color w:val="021342"/>
          <w:kern w:val="0"/>
          <w14:ligatures w14:val="none"/>
        </w:rPr>
        <w:t>Αναπληρωτών Διευθυνόντων Συμβούλων</w:t>
      </w:r>
      <w:r w:rsidR="007F7543" w:rsidRPr="00CE18A3">
        <w:rPr>
          <w:rFonts w:ascii="Eurobank Sans" w:eastAsia="Calibri" w:hAnsi="Eurobank Sans" w:cs="Times New Roman"/>
          <w:b/>
          <w:color w:val="021342"/>
          <w:kern w:val="0"/>
          <w14:ligatures w14:val="none"/>
        </w:rPr>
        <w:t>,</w:t>
      </w:r>
      <w:r w:rsidRPr="00CE18A3">
        <w:rPr>
          <w:rFonts w:ascii="Eurobank Sans" w:eastAsia="Calibri" w:hAnsi="Eurobank Sans" w:cs="Times New Roman"/>
          <w:bCs/>
          <w:color w:val="021342"/>
          <w:kern w:val="0"/>
          <w14:ligatures w14:val="none"/>
        </w:rPr>
        <w:t xml:space="preserve"> κ.κ. </w:t>
      </w:r>
      <w:r w:rsidR="00AE261B" w:rsidRPr="00CE18A3">
        <w:rPr>
          <w:rFonts w:ascii="Eurobank Sans" w:eastAsia="Calibri" w:hAnsi="Eurobank Sans" w:cs="Times New Roman"/>
          <w:bCs/>
          <w:color w:val="021342"/>
          <w:kern w:val="0"/>
          <w14:ligatures w14:val="none"/>
        </w:rPr>
        <w:t xml:space="preserve">Κωνσταντίνου Βασιλείου, </w:t>
      </w:r>
      <w:r w:rsidRPr="00CE18A3">
        <w:rPr>
          <w:rFonts w:ascii="Eurobank Sans" w:eastAsia="Calibri" w:hAnsi="Eurobank Sans" w:cs="Times New Roman"/>
          <w:bCs/>
          <w:color w:val="021342"/>
          <w:kern w:val="0"/>
          <w14:ligatures w14:val="none"/>
        </w:rPr>
        <w:t xml:space="preserve">Ιάκωβου </w:t>
      </w:r>
      <w:proofErr w:type="spellStart"/>
      <w:r w:rsidRPr="00CE18A3">
        <w:rPr>
          <w:rFonts w:ascii="Eurobank Sans" w:eastAsia="Calibri" w:hAnsi="Eurobank Sans" w:cs="Times New Roman"/>
          <w:bCs/>
          <w:color w:val="021342"/>
          <w:kern w:val="0"/>
          <w14:ligatures w14:val="none"/>
        </w:rPr>
        <w:t>Γιαννακλή</w:t>
      </w:r>
      <w:proofErr w:type="spellEnd"/>
      <w:r w:rsidR="00AE261B" w:rsidRPr="00CE18A3">
        <w:rPr>
          <w:rFonts w:ascii="Eurobank Sans" w:eastAsia="Calibri" w:hAnsi="Eurobank Sans" w:cs="Times New Roman"/>
          <w:bCs/>
          <w:color w:val="021342"/>
          <w:kern w:val="0"/>
          <w14:ligatures w14:val="none"/>
        </w:rPr>
        <w:t xml:space="preserve"> και </w:t>
      </w:r>
      <w:r w:rsidRPr="00CE18A3">
        <w:rPr>
          <w:rFonts w:ascii="Eurobank Sans" w:eastAsia="Calibri" w:hAnsi="Eurobank Sans" w:cs="Times New Roman"/>
          <w:bCs/>
          <w:color w:val="021342"/>
          <w:kern w:val="0"/>
          <w14:ligatures w14:val="none"/>
        </w:rPr>
        <w:t>Σταύρου Ιωάννου.</w:t>
      </w:r>
    </w:p>
    <w:p w14:paraId="4EFC81C0" w14:textId="292B3B45" w:rsidR="006E7717" w:rsidRPr="00CE18A3" w:rsidRDefault="00A6421B" w:rsidP="00BE2755">
      <w:pPr>
        <w:tabs>
          <w:tab w:val="left" w:pos="284"/>
        </w:tabs>
        <w:ind w:left="284" w:right="-951"/>
        <w:jc w:val="both"/>
        <w:rPr>
          <w:rFonts w:ascii="Eurobank Sans" w:hAnsi="Eurobank Sans"/>
          <w:color w:val="021342"/>
        </w:rPr>
      </w:pPr>
      <w:r w:rsidRPr="00CE18A3">
        <w:rPr>
          <w:rFonts w:ascii="Eurobank Sans" w:eastAsia="Calibri" w:hAnsi="Eurobank Sans" w:cs="Times New Roman"/>
          <w:bCs/>
          <w:color w:val="021342"/>
          <w:kern w:val="0"/>
          <w14:ligatures w14:val="none"/>
        </w:rPr>
        <w:t xml:space="preserve">Μέσα από παρουσιάσεις στελεχών της Eurobank και εκπροσώπων στρατηγικών συνεργατών, αναδείχθηκε ο τρόπος με τον οποίο η Τράπεζα αξιοποιεί την τεχνολογία, τα δεδομένα, την </w:t>
      </w:r>
      <w:r w:rsidRPr="00CE18A3">
        <w:rPr>
          <w:rFonts w:ascii="Eurobank Sans" w:eastAsia="Calibri" w:hAnsi="Eurobank Sans" w:cs="Times New Roman"/>
          <w:bCs/>
          <w:color w:val="021342"/>
          <w:kern w:val="0"/>
          <w:lang w:val="en-US"/>
          <w14:ligatures w14:val="none"/>
        </w:rPr>
        <w:t>TN</w:t>
      </w:r>
      <w:r w:rsidRPr="00CE18A3">
        <w:rPr>
          <w:rFonts w:ascii="Eurobank Sans" w:eastAsia="Calibri" w:hAnsi="Eurobank Sans" w:cs="Times New Roman"/>
          <w:bCs/>
          <w:color w:val="021342"/>
          <w:kern w:val="0"/>
          <w14:ligatures w14:val="none"/>
        </w:rPr>
        <w:t xml:space="preserve"> και </w:t>
      </w:r>
      <w:r w:rsidR="00566940" w:rsidRPr="00CE18A3">
        <w:rPr>
          <w:rFonts w:ascii="Eurobank Sans" w:eastAsia="Calibri" w:hAnsi="Eurobank Sans" w:cs="Times New Roman"/>
          <w:bCs/>
          <w:color w:val="021342"/>
          <w:kern w:val="0"/>
          <w14:ligatures w14:val="none"/>
        </w:rPr>
        <w:t xml:space="preserve">μία </w:t>
      </w:r>
      <w:r w:rsidRPr="00CE18A3">
        <w:rPr>
          <w:rFonts w:ascii="Eurobank Sans" w:eastAsia="Calibri" w:hAnsi="Eurobank Sans" w:cs="Times New Roman"/>
          <w:bCs/>
          <w:color w:val="021342"/>
          <w:kern w:val="0"/>
          <w14:ligatures w14:val="none"/>
        </w:rPr>
        <w:t xml:space="preserve">σύγχρονη ψηφιακή αρχιτεκτονική για τη δημιουργία μιας πιο προσωποποιημένης, απλής και αποτελεσματικής εμπειρίας εξυπηρέτησης. </w:t>
      </w:r>
      <w:r w:rsidR="006E7717" w:rsidRPr="00CE18A3">
        <w:rPr>
          <w:rFonts w:ascii="Eurobank Sans" w:eastAsia="Calibri" w:hAnsi="Eurobank Sans" w:cs="Times New Roman"/>
          <w:bCs/>
          <w:color w:val="021342"/>
          <w:kern w:val="0"/>
          <w14:ligatures w14:val="none"/>
        </w:rPr>
        <w:t>Στο πλαίσιο</w:t>
      </w:r>
      <w:r w:rsidR="00B43936" w:rsidRPr="00CE18A3">
        <w:rPr>
          <w:rFonts w:ascii="Eurobank Sans" w:eastAsia="Calibri" w:hAnsi="Eurobank Sans" w:cs="Times New Roman"/>
          <w:bCs/>
          <w:color w:val="021342"/>
          <w:kern w:val="0"/>
          <w14:ligatures w14:val="none"/>
        </w:rPr>
        <w:t xml:space="preserve"> αυτό</w:t>
      </w:r>
      <w:r w:rsidR="006E7717" w:rsidRPr="00CE18A3">
        <w:rPr>
          <w:rFonts w:ascii="Eurobank Sans" w:eastAsia="Calibri" w:hAnsi="Eurobank Sans" w:cs="Times New Roman"/>
          <w:bCs/>
          <w:color w:val="021342"/>
          <w:kern w:val="0"/>
          <w14:ligatures w14:val="none"/>
        </w:rPr>
        <w:t xml:space="preserve">, η </w:t>
      </w:r>
      <w:r w:rsidR="006E7717" w:rsidRPr="00CE18A3">
        <w:rPr>
          <w:rFonts w:ascii="Eurobank Sans" w:hAnsi="Eurobank Sans"/>
          <w:b/>
          <w:bCs/>
          <w:color w:val="021342"/>
        </w:rPr>
        <w:t xml:space="preserve">Eurobank υλοποιεί το μεγαλύτερο επενδυτικό πρόγραμμα τεχνολογίας στην ιστορία της, ύψους περίπου €1 δισ. για την περίοδο 2025–2028 </w:t>
      </w:r>
      <w:r w:rsidR="006E7717" w:rsidRPr="00CE18A3">
        <w:rPr>
          <w:rFonts w:ascii="Eurobank Sans" w:hAnsi="Eurobank Sans"/>
          <w:color w:val="021342"/>
        </w:rPr>
        <w:t xml:space="preserve">επενδύοντας σε </w:t>
      </w:r>
      <w:r w:rsidR="006E7717" w:rsidRPr="00CE18A3">
        <w:rPr>
          <w:rFonts w:ascii="Eurobank Sans" w:hAnsi="Eurobank Sans"/>
          <w:b/>
          <w:bCs/>
          <w:color w:val="021342"/>
        </w:rPr>
        <w:t>σύγχρονες υποδομές</w:t>
      </w:r>
      <w:r w:rsidR="006E7717" w:rsidRPr="00CE18A3">
        <w:rPr>
          <w:rFonts w:ascii="Eurobank Sans" w:hAnsi="Eurobank Sans"/>
          <w:color w:val="021342"/>
        </w:rPr>
        <w:t xml:space="preserve">, </w:t>
      </w:r>
      <w:proofErr w:type="spellStart"/>
      <w:r w:rsidR="006E7717" w:rsidRPr="00CE18A3">
        <w:rPr>
          <w:rFonts w:ascii="Eurobank Sans" w:hAnsi="Eurobank Sans"/>
          <w:b/>
          <w:bCs/>
          <w:color w:val="021342"/>
        </w:rPr>
        <w:t>cloud</w:t>
      </w:r>
      <w:proofErr w:type="spellEnd"/>
      <w:r w:rsidR="006E7717" w:rsidRPr="00CE18A3">
        <w:rPr>
          <w:rFonts w:ascii="Eurobank Sans" w:hAnsi="Eurobank Sans"/>
          <w:b/>
          <w:bCs/>
          <w:color w:val="021342"/>
        </w:rPr>
        <w:t xml:space="preserve"> τεχνολογίες</w:t>
      </w:r>
      <w:r w:rsidR="006E7717" w:rsidRPr="00CE18A3">
        <w:rPr>
          <w:rFonts w:ascii="Eurobank Sans" w:hAnsi="Eurobank Sans"/>
          <w:color w:val="021342"/>
        </w:rPr>
        <w:t xml:space="preserve">, </w:t>
      </w:r>
      <w:r w:rsidR="006E7717" w:rsidRPr="00CE18A3">
        <w:rPr>
          <w:rFonts w:ascii="Eurobank Sans" w:hAnsi="Eurobank Sans"/>
          <w:b/>
          <w:bCs/>
          <w:color w:val="021342"/>
        </w:rPr>
        <w:t>δεδομένα</w:t>
      </w:r>
      <w:r w:rsidR="006E7717" w:rsidRPr="00CE18A3">
        <w:rPr>
          <w:rFonts w:ascii="Eurobank Sans" w:hAnsi="Eurobank Sans"/>
          <w:color w:val="021342"/>
        </w:rPr>
        <w:t xml:space="preserve">, </w:t>
      </w:r>
      <w:r w:rsidR="006E7717" w:rsidRPr="00CE18A3">
        <w:rPr>
          <w:rFonts w:ascii="Eurobank Sans" w:hAnsi="Eurobank Sans"/>
          <w:b/>
          <w:bCs/>
          <w:color w:val="021342"/>
        </w:rPr>
        <w:t>ΤΝ</w:t>
      </w:r>
      <w:r w:rsidR="006E7717" w:rsidRPr="00CE18A3">
        <w:rPr>
          <w:rFonts w:ascii="Eurobank Sans" w:hAnsi="Eurobank Sans"/>
          <w:color w:val="021342"/>
        </w:rPr>
        <w:t xml:space="preserve"> και </w:t>
      </w:r>
      <w:r w:rsidR="006E7717" w:rsidRPr="00CE18A3">
        <w:rPr>
          <w:rFonts w:ascii="Eurobank Sans" w:hAnsi="Eurobank Sans"/>
          <w:b/>
          <w:bCs/>
          <w:color w:val="021342"/>
        </w:rPr>
        <w:t>νέες ψηφιακές δυνατότητες</w:t>
      </w:r>
      <w:r w:rsidR="006E7717" w:rsidRPr="00CE18A3">
        <w:rPr>
          <w:rFonts w:ascii="Eurobank Sans" w:hAnsi="Eurobank Sans"/>
          <w:color w:val="021342"/>
        </w:rPr>
        <w:t xml:space="preserve">. </w:t>
      </w:r>
    </w:p>
    <w:p w14:paraId="1257E9F6" w14:textId="2D645D1B" w:rsidR="003A1600" w:rsidRPr="00CE18A3" w:rsidRDefault="00A6421B" w:rsidP="00BE2755">
      <w:pPr>
        <w:tabs>
          <w:tab w:val="left" w:pos="284"/>
        </w:tabs>
        <w:ind w:left="284" w:right="-951"/>
        <w:jc w:val="both"/>
        <w:rPr>
          <w:rFonts w:ascii="Eurobank Sans" w:hAnsi="Eurobank Sans"/>
          <w:color w:val="021342"/>
        </w:rPr>
      </w:pPr>
      <w:r w:rsidRPr="00CE18A3">
        <w:rPr>
          <w:rFonts w:ascii="Eurobank Sans" w:eastAsia="Calibri" w:hAnsi="Eurobank Sans" w:cs="Times New Roman"/>
          <w:bCs/>
          <w:color w:val="021342"/>
          <w:kern w:val="0"/>
          <w14:ligatures w14:val="none"/>
        </w:rPr>
        <w:t xml:space="preserve">Οι θεματικές της εκδήλωσης κάλυψαν το σύνολο του ψηφιακού οικοσυστήματος της Eurobank, από τη νέα ψηφιακή τραπεζική εμπειρία, τις εφαρμογές </w:t>
      </w:r>
      <w:r w:rsidRPr="00CE18A3">
        <w:rPr>
          <w:rFonts w:ascii="Eurobank Sans" w:eastAsia="Calibri" w:hAnsi="Eurobank Sans" w:cs="Times New Roman"/>
          <w:bCs/>
          <w:color w:val="021342"/>
          <w:kern w:val="0"/>
          <w:lang w:val="en-US"/>
          <w14:ligatures w14:val="none"/>
        </w:rPr>
        <w:t>TN</w:t>
      </w:r>
      <w:r w:rsidRPr="00CE18A3">
        <w:rPr>
          <w:rFonts w:ascii="Eurobank Sans" w:eastAsia="Calibri" w:hAnsi="Eurobank Sans" w:cs="Times New Roman"/>
          <w:bCs/>
          <w:color w:val="021342"/>
          <w:kern w:val="0"/>
          <w14:ligatures w14:val="none"/>
        </w:rPr>
        <w:t xml:space="preserve"> και τις δυνατότητες του </w:t>
      </w:r>
      <w:proofErr w:type="spellStart"/>
      <w:r w:rsidRPr="00CE18A3">
        <w:rPr>
          <w:rFonts w:ascii="Eurobank Sans" w:eastAsia="Calibri" w:hAnsi="Eurobank Sans" w:cs="Times New Roman"/>
          <w:b/>
          <w:color w:val="021342"/>
          <w:kern w:val="0"/>
          <w14:ligatures w14:val="none"/>
        </w:rPr>
        <w:t>Eurobank</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Mobile</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App</w:t>
      </w:r>
      <w:proofErr w:type="spellEnd"/>
      <w:r w:rsidRPr="00CE18A3">
        <w:rPr>
          <w:rFonts w:ascii="Eurobank Sans" w:eastAsia="Calibri" w:hAnsi="Eurobank Sans" w:cs="Times New Roman"/>
          <w:bCs/>
          <w:color w:val="021342"/>
          <w:kern w:val="0"/>
          <w14:ligatures w14:val="none"/>
        </w:rPr>
        <w:t xml:space="preserve"> έως τις τεχνολογικές υποδομές που υποστηρίζουν εκατομμύρια συναλλαγές καθημερινά</w:t>
      </w:r>
      <w:r w:rsidR="00F31DEA" w:rsidRPr="00CE18A3">
        <w:rPr>
          <w:rFonts w:ascii="Eurobank Sans" w:eastAsia="Calibri" w:hAnsi="Eurobank Sans" w:cs="Times New Roman"/>
          <w:bCs/>
          <w:color w:val="021342"/>
          <w:kern w:val="0"/>
          <w14:ligatures w14:val="none"/>
        </w:rPr>
        <w:t>,</w:t>
      </w:r>
      <w:r w:rsidRPr="00CE18A3">
        <w:rPr>
          <w:rFonts w:ascii="Eurobank Sans" w:eastAsia="Calibri" w:hAnsi="Eurobank Sans" w:cs="Times New Roman"/>
          <w:bCs/>
          <w:color w:val="021342"/>
          <w:kern w:val="0"/>
          <w14:ligatures w14:val="none"/>
        </w:rPr>
        <w:t xml:space="preserve"> τις λύσεις για επιχειρήσεις, </w:t>
      </w:r>
      <w:r w:rsidR="00F31DEA" w:rsidRPr="00CE18A3">
        <w:rPr>
          <w:rFonts w:ascii="Eurobank Sans" w:eastAsia="Calibri" w:hAnsi="Eurobank Sans" w:cs="Times New Roman"/>
          <w:bCs/>
          <w:color w:val="021342"/>
          <w:kern w:val="0"/>
          <w14:ligatures w14:val="none"/>
        </w:rPr>
        <w:t xml:space="preserve">καθώς και τις πρωτοβουλίες προσβασιμότητας και συμπερίληψης που διασφαλίζουν ισότιμη και απρόσκοπτη πρόσβαση για όλους τους πελάτες. Επιπρόσθετα, </w:t>
      </w:r>
      <w:r w:rsidR="00F31DEA" w:rsidRPr="00CE18A3">
        <w:rPr>
          <w:rFonts w:ascii="Eurobank Sans" w:eastAsia="Calibri" w:hAnsi="Eurobank Sans" w:cs="Times New Roman"/>
          <w:b/>
          <w:color w:val="021342"/>
          <w:kern w:val="0"/>
          <w14:ligatures w14:val="none"/>
        </w:rPr>
        <w:t xml:space="preserve">ανακοινώθηκε η επέκταση της στρατηγικής συνεργασίας της </w:t>
      </w:r>
      <w:r w:rsidR="00F31DEA" w:rsidRPr="00CE18A3">
        <w:rPr>
          <w:rFonts w:ascii="Eurobank Sans" w:eastAsia="Calibri" w:hAnsi="Eurobank Sans" w:cs="Times New Roman"/>
          <w:b/>
          <w:color w:val="021342"/>
          <w:kern w:val="0"/>
          <w:lang w:val="en-US"/>
          <w14:ligatures w14:val="none"/>
        </w:rPr>
        <w:t>Eurobank</w:t>
      </w:r>
      <w:r w:rsidR="00F31DEA" w:rsidRPr="00CE18A3">
        <w:rPr>
          <w:rFonts w:ascii="Eurobank Sans" w:eastAsia="Calibri" w:hAnsi="Eurobank Sans" w:cs="Times New Roman"/>
          <w:b/>
          <w:color w:val="021342"/>
          <w:kern w:val="0"/>
          <w14:ligatures w14:val="none"/>
        </w:rPr>
        <w:t xml:space="preserve"> με τη </w:t>
      </w:r>
      <w:r w:rsidR="00F31DEA" w:rsidRPr="00CE18A3">
        <w:rPr>
          <w:rFonts w:ascii="Eurobank Sans" w:eastAsia="Calibri" w:hAnsi="Eurobank Sans" w:cs="Times New Roman"/>
          <w:b/>
          <w:color w:val="021342"/>
          <w:kern w:val="0"/>
          <w:lang w:val="en-US"/>
          <w14:ligatures w14:val="none"/>
        </w:rPr>
        <w:t>Mastercard</w:t>
      </w:r>
      <w:r w:rsidR="00F31DEA" w:rsidRPr="00CE18A3">
        <w:rPr>
          <w:rFonts w:ascii="Eurobank Sans" w:eastAsia="Calibri" w:hAnsi="Eurobank Sans" w:cs="Times New Roman"/>
          <w:bCs/>
          <w:color w:val="021342"/>
          <w:kern w:val="0"/>
          <w14:ligatures w14:val="none"/>
        </w:rPr>
        <w:t xml:space="preserve"> </w:t>
      </w:r>
      <w:r w:rsidR="001C3C31" w:rsidRPr="00CE18A3">
        <w:rPr>
          <w:rFonts w:ascii="Eurobank Sans" w:eastAsia="Calibri" w:hAnsi="Eurobank Sans" w:cs="Times New Roman"/>
          <w:bCs/>
          <w:color w:val="021342"/>
          <w:kern w:val="0"/>
          <w14:ligatures w14:val="none"/>
        </w:rPr>
        <w:t xml:space="preserve">που διευρύνει </w:t>
      </w:r>
      <w:r w:rsidRPr="00CE18A3">
        <w:rPr>
          <w:rFonts w:ascii="Eurobank Sans" w:eastAsia="Calibri" w:hAnsi="Eurobank Sans" w:cs="Times New Roman"/>
          <w:bCs/>
          <w:color w:val="021342"/>
          <w:kern w:val="0"/>
          <w14:ligatures w14:val="none"/>
        </w:rPr>
        <w:t>το εύρος των παρεχόμενων υπηρεσιών και εμπειριών</w:t>
      </w:r>
      <w:r w:rsidR="00F31DEA" w:rsidRPr="00CE18A3">
        <w:rPr>
          <w:rFonts w:ascii="Eurobank Sans" w:eastAsia="Calibri" w:hAnsi="Eurobank Sans" w:cs="Times New Roman"/>
          <w:bCs/>
          <w:color w:val="021342"/>
          <w:kern w:val="0"/>
          <w14:ligatures w14:val="none"/>
        </w:rPr>
        <w:t xml:space="preserve"> προσφέροντας </w:t>
      </w:r>
      <w:r w:rsidR="0070531E" w:rsidRPr="00CE18A3">
        <w:rPr>
          <w:rFonts w:ascii="Eurobank Sans" w:hAnsi="Eurobank Sans"/>
          <w:color w:val="021342"/>
        </w:rPr>
        <w:t xml:space="preserve">προνομιακή πρόσβαση </w:t>
      </w:r>
      <w:r w:rsidR="00F31DEA" w:rsidRPr="00CE18A3">
        <w:rPr>
          <w:rFonts w:ascii="Eurobank Sans" w:eastAsia="Calibri" w:hAnsi="Eurobank Sans" w:cs="Times New Roman"/>
          <w:bCs/>
          <w:color w:val="021342"/>
          <w:kern w:val="0"/>
          <w14:ligatures w14:val="none"/>
        </w:rPr>
        <w:t>στους κατόχους των</w:t>
      </w:r>
      <w:r w:rsidR="00C40FF8" w:rsidRPr="00CE18A3">
        <w:rPr>
          <w:rFonts w:ascii="Eurobank Sans" w:eastAsia="Calibri" w:hAnsi="Eurobank Sans" w:cs="Times New Roman"/>
          <w:bCs/>
          <w:color w:val="021342"/>
          <w:kern w:val="0"/>
          <w14:ligatures w14:val="none"/>
        </w:rPr>
        <w:t xml:space="preserve"> καρτών</w:t>
      </w:r>
      <w:r w:rsidR="00F31DEA" w:rsidRPr="00CE18A3">
        <w:rPr>
          <w:rFonts w:ascii="Eurobank Sans" w:eastAsia="Calibri" w:hAnsi="Eurobank Sans" w:cs="Times New Roman"/>
          <w:bCs/>
          <w:color w:val="021342"/>
          <w:kern w:val="0"/>
          <w14:ligatures w14:val="none"/>
        </w:rPr>
        <w:t xml:space="preserve"> </w:t>
      </w:r>
      <w:proofErr w:type="spellStart"/>
      <w:r w:rsidR="003A1600" w:rsidRPr="00CE18A3">
        <w:rPr>
          <w:rFonts w:ascii="Eurobank Sans" w:hAnsi="Eurobank Sans"/>
          <w:color w:val="021342"/>
        </w:rPr>
        <w:t>Eurobank</w:t>
      </w:r>
      <w:proofErr w:type="spellEnd"/>
      <w:r w:rsidR="003A1600" w:rsidRPr="00CE18A3">
        <w:rPr>
          <w:rFonts w:ascii="Eurobank Sans" w:hAnsi="Eurobank Sans"/>
          <w:color w:val="021342"/>
        </w:rPr>
        <w:t xml:space="preserve"> </w:t>
      </w:r>
      <w:proofErr w:type="spellStart"/>
      <w:r w:rsidR="003A1600" w:rsidRPr="00CE18A3">
        <w:rPr>
          <w:rFonts w:ascii="Eurobank Sans" w:hAnsi="Eurobank Sans"/>
          <w:color w:val="021342"/>
        </w:rPr>
        <w:t>Mastercard</w:t>
      </w:r>
      <w:proofErr w:type="spellEnd"/>
      <w:r w:rsidR="003A1600" w:rsidRPr="00CE18A3">
        <w:rPr>
          <w:rFonts w:ascii="Eurobank Sans" w:hAnsi="Eurobank Sans"/>
          <w:color w:val="021342"/>
        </w:rPr>
        <w:t xml:space="preserve"> σε μοναδικές εμπειρίες σε τομείς όπως η μουσική, ο κινηματογράφος, ο αθλητισμός και η ψυχαγωγία μέσω της πλατφόρμας εμπειριών </w:t>
      </w:r>
      <w:hyperlink r:id="rId8" w:history="1">
        <w:proofErr w:type="spellStart"/>
        <w:r w:rsidR="003A1600" w:rsidRPr="00CE18A3">
          <w:rPr>
            <w:rStyle w:val="Hyperlink"/>
            <w:rFonts w:ascii="Eurobank Sans" w:hAnsi="Eurobank Sans"/>
            <w:color w:val="021342"/>
          </w:rPr>
          <w:t>Priceless</w:t>
        </w:r>
        <w:proofErr w:type="spellEnd"/>
      </w:hyperlink>
      <w:r w:rsidR="003A1600" w:rsidRPr="00CE18A3">
        <w:rPr>
          <w:rFonts w:ascii="Eurobank Sans" w:hAnsi="Eurobank Sans"/>
          <w:color w:val="021342"/>
        </w:rPr>
        <w:t xml:space="preserve"> της </w:t>
      </w:r>
      <w:proofErr w:type="spellStart"/>
      <w:r w:rsidR="003A1600" w:rsidRPr="00CE18A3">
        <w:rPr>
          <w:rFonts w:ascii="Eurobank Sans" w:hAnsi="Eurobank Sans"/>
          <w:color w:val="021342"/>
        </w:rPr>
        <w:t>Mastercard</w:t>
      </w:r>
      <w:proofErr w:type="spellEnd"/>
      <w:r w:rsidR="0070531E" w:rsidRPr="00CE18A3">
        <w:rPr>
          <w:rFonts w:ascii="Eurobank Sans" w:hAnsi="Eurobank Sans"/>
          <w:color w:val="021342"/>
        </w:rPr>
        <w:t>.</w:t>
      </w:r>
    </w:p>
    <w:p w14:paraId="2B8B9FB4" w14:textId="6CA8AEDA" w:rsidR="0041735A" w:rsidRPr="00CE18A3" w:rsidRDefault="00AD05E9" w:rsidP="00BE2755">
      <w:pPr>
        <w:tabs>
          <w:tab w:val="left" w:pos="284"/>
        </w:tabs>
        <w:ind w:left="284" w:right="-951"/>
        <w:jc w:val="both"/>
        <w:rPr>
          <w:rFonts w:ascii="Eurobank Sans" w:eastAsia="Calibri" w:hAnsi="Eurobank Sans" w:cs="Times New Roman"/>
          <w:bCs/>
          <w:color w:val="021342"/>
          <w:kern w:val="0"/>
          <w14:ligatures w14:val="none"/>
        </w:rPr>
      </w:pPr>
      <w:r w:rsidRPr="00CE18A3">
        <w:rPr>
          <w:rFonts w:ascii="Eurobank Sans" w:eastAsia="Calibri" w:hAnsi="Eurobank Sans" w:cs="Times New Roman"/>
          <w:bCs/>
          <w:color w:val="021342"/>
          <w:kern w:val="0"/>
          <w14:ligatures w14:val="none"/>
        </w:rPr>
        <w:t xml:space="preserve">Τον κεντρικό συντονισμό της εκδήλωσης ανέλαβε ο </w:t>
      </w:r>
      <w:proofErr w:type="spellStart"/>
      <w:r w:rsidRPr="00CE18A3">
        <w:rPr>
          <w:rFonts w:ascii="Eurobank Sans" w:eastAsia="Calibri" w:hAnsi="Eurobank Sans" w:cs="Times New Roman"/>
          <w:b/>
          <w:color w:val="021342"/>
          <w:kern w:val="0"/>
          <w14:ligatures w14:val="none"/>
        </w:rPr>
        <w:t>Group</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Chief</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Digital</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Officer</w:t>
      </w:r>
      <w:proofErr w:type="spellEnd"/>
      <w:r w:rsidRPr="00CE18A3">
        <w:rPr>
          <w:rFonts w:ascii="Eurobank Sans" w:eastAsia="Calibri" w:hAnsi="Eurobank Sans" w:cs="Times New Roman"/>
          <w:b/>
          <w:color w:val="021342"/>
          <w:kern w:val="0"/>
          <w14:ligatures w14:val="none"/>
        </w:rPr>
        <w:t xml:space="preserve"> της Eurobank</w:t>
      </w:r>
      <w:r w:rsidRPr="00CE18A3">
        <w:rPr>
          <w:rFonts w:ascii="Eurobank Sans" w:eastAsia="Calibri" w:hAnsi="Eurobank Sans" w:cs="Times New Roman"/>
          <w:bCs/>
          <w:color w:val="021342"/>
          <w:kern w:val="0"/>
          <w14:ligatures w14:val="none"/>
        </w:rPr>
        <w:t xml:space="preserve">, κ. Κωνσταντίνος </w:t>
      </w:r>
      <w:proofErr w:type="spellStart"/>
      <w:r w:rsidRPr="00CE18A3">
        <w:rPr>
          <w:rFonts w:ascii="Eurobank Sans" w:eastAsia="Calibri" w:hAnsi="Eurobank Sans" w:cs="Times New Roman"/>
          <w:bCs/>
          <w:color w:val="021342"/>
          <w:kern w:val="0"/>
          <w14:ligatures w14:val="none"/>
        </w:rPr>
        <w:t>Πάικος</w:t>
      </w:r>
      <w:proofErr w:type="spellEnd"/>
      <w:r w:rsidRPr="00CE18A3">
        <w:rPr>
          <w:rFonts w:ascii="Eurobank Sans" w:eastAsia="Calibri" w:hAnsi="Eurobank Sans" w:cs="Times New Roman"/>
          <w:bCs/>
          <w:color w:val="021342"/>
          <w:kern w:val="0"/>
          <w14:ligatures w14:val="none"/>
        </w:rPr>
        <w:t xml:space="preserve">, </w:t>
      </w:r>
      <w:r w:rsidR="0041735A" w:rsidRPr="00CE18A3">
        <w:rPr>
          <w:rFonts w:ascii="Eurobank Sans" w:eastAsia="Calibri" w:hAnsi="Eurobank Sans" w:cs="Times New Roman"/>
          <w:bCs/>
          <w:color w:val="021342"/>
          <w:kern w:val="0"/>
          <w14:ligatures w14:val="none"/>
        </w:rPr>
        <w:t xml:space="preserve">παρουσιάζοντας τις βασικές κατευθύνσεις του </w:t>
      </w:r>
      <w:proofErr w:type="spellStart"/>
      <w:r w:rsidR="0041735A" w:rsidRPr="00CE18A3">
        <w:rPr>
          <w:rFonts w:ascii="Eurobank Sans" w:eastAsia="Calibri" w:hAnsi="Eurobank Sans" w:cs="Times New Roman"/>
          <w:b/>
          <w:color w:val="021342"/>
          <w:kern w:val="0"/>
          <w14:ligatures w14:val="none"/>
        </w:rPr>
        <w:t>Banking</w:t>
      </w:r>
      <w:proofErr w:type="spellEnd"/>
      <w:r w:rsidR="0041735A" w:rsidRPr="00CE18A3">
        <w:rPr>
          <w:rFonts w:ascii="Eurobank Sans" w:eastAsia="Calibri" w:hAnsi="Eurobank Sans" w:cs="Times New Roman"/>
          <w:b/>
          <w:color w:val="021342"/>
          <w:kern w:val="0"/>
          <w14:ligatures w14:val="none"/>
        </w:rPr>
        <w:t xml:space="preserve"> </w:t>
      </w:r>
      <w:proofErr w:type="spellStart"/>
      <w:r w:rsidR="0041735A" w:rsidRPr="00CE18A3">
        <w:rPr>
          <w:rFonts w:ascii="Eurobank Sans" w:eastAsia="Calibri" w:hAnsi="Eurobank Sans" w:cs="Times New Roman"/>
          <w:b/>
          <w:color w:val="021342"/>
          <w:kern w:val="0"/>
          <w14:ligatures w14:val="none"/>
        </w:rPr>
        <w:t>Forward</w:t>
      </w:r>
      <w:proofErr w:type="spellEnd"/>
      <w:r w:rsidR="0041735A" w:rsidRPr="00CE18A3">
        <w:rPr>
          <w:rFonts w:ascii="Eurobank Sans" w:eastAsia="Calibri" w:hAnsi="Eurobank Sans" w:cs="Times New Roman"/>
          <w:bCs/>
          <w:color w:val="021342"/>
          <w:kern w:val="0"/>
          <w14:ligatures w14:val="none"/>
        </w:rPr>
        <w:t xml:space="preserve"> και τις εξελίξεις που διαμορφώνουν την τραπεζική εμπειρία του μέλλοντος.</w:t>
      </w:r>
    </w:p>
    <w:p w14:paraId="6726948E" w14:textId="5BFDA585" w:rsidR="00AD05E9" w:rsidRPr="00CE18A3" w:rsidRDefault="00AD05E9" w:rsidP="00BE2755">
      <w:pPr>
        <w:tabs>
          <w:tab w:val="left" w:pos="284"/>
        </w:tabs>
        <w:ind w:left="284" w:right="-951"/>
        <w:jc w:val="both"/>
        <w:rPr>
          <w:rFonts w:ascii="Eurobank Sans" w:eastAsia="Calibri" w:hAnsi="Eurobank Sans" w:cs="Times New Roman"/>
          <w:bCs/>
          <w:color w:val="021342"/>
          <w:kern w:val="0"/>
          <w14:ligatures w14:val="none"/>
        </w:rPr>
      </w:pPr>
      <w:r w:rsidRPr="00CE18A3">
        <w:rPr>
          <w:rFonts w:ascii="Eurobank Sans" w:eastAsia="Calibri" w:hAnsi="Eurobank Sans" w:cs="Times New Roman"/>
          <w:bCs/>
          <w:color w:val="021342"/>
          <w:kern w:val="0"/>
          <w14:ligatures w14:val="none"/>
        </w:rPr>
        <w:t xml:space="preserve">Τις διεθνείς τάσεις </w:t>
      </w:r>
      <w:r w:rsidR="00120DCB" w:rsidRPr="00CE18A3">
        <w:rPr>
          <w:rFonts w:ascii="Eurobank Sans" w:eastAsia="Calibri" w:hAnsi="Eurobank Sans" w:cs="Times New Roman"/>
          <w:bCs/>
          <w:color w:val="021342"/>
          <w:kern w:val="0"/>
          <w14:ligatures w14:val="none"/>
        </w:rPr>
        <w:t>για</w:t>
      </w:r>
      <w:r w:rsidRPr="00CE18A3">
        <w:rPr>
          <w:rFonts w:ascii="Eurobank Sans" w:eastAsia="Calibri" w:hAnsi="Eurobank Sans" w:cs="Times New Roman"/>
          <w:bCs/>
          <w:color w:val="021342"/>
          <w:kern w:val="0"/>
          <w14:ligatures w14:val="none"/>
        </w:rPr>
        <w:t xml:space="preserve"> το μέλλον του τραπεζικού κλάδου ανέδειξε ο κ. </w:t>
      </w:r>
      <w:proofErr w:type="spellStart"/>
      <w:r w:rsidRPr="00CE18A3">
        <w:rPr>
          <w:rFonts w:ascii="Eurobank Sans" w:eastAsia="Calibri" w:hAnsi="Eurobank Sans" w:cs="Times New Roman"/>
          <w:bCs/>
          <w:color w:val="021342"/>
          <w:kern w:val="0"/>
          <w14:ligatures w14:val="none"/>
        </w:rPr>
        <w:t>Rodrigo</w:t>
      </w:r>
      <w:proofErr w:type="spellEnd"/>
      <w:r w:rsidRPr="00CE18A3">
        <w:rPr>
          <w:rFonts w:ascii="Eurobank Sans" w:eastAsia="Calibri" w:hAnsi="Eurobank Sans" w:cs="Times New Roman"/>
          <w:bCs/>
          <w:color w:val="021342"/>
          <w:kern w:val="0"/>
          <w14:ligatures w14:val="none"/>
        </w:rPr>
        <w:t xml:space="preserve"> </w:t>
      </w:r>
      <w:proofErr w:type="spellStart"/>
      <w:r w:rsidRPr="00CE18A3">
        <w:rPr>
          <w:rFonts w:ascii="Eurobank Sans" w:eastAsia="Calibri" w:hAnsi="Eurobank Sans" w:cs="Times New Roman"/>
          <w:bCs/>
          <w:color w:val="021342"/>
          <w:kern w:val="0"/>
          <w14:ligatures w14:val="none"/>
        </w:rPr>
        <w:t>Alvarez</w:t>
      </w:r>
      <w:proofErr w:type="spellEnd"/>
      <w:r w:rsidRPr="00CE18A3">
        <w:rPr>
          <w:rFonts w:ascii="Eurobank Sans" w:eastAsia="Calibri" w:hAnsi="Eurobank Sans" w:cs="Times New Roman"/>
          <w:bCs/>
          <w:color w:val="021342"/>
          <w:kern w:val="0"/>
          <w14:ligatures w14:val="none"/>
        </w:rPr>
        <w:t xml:space="preserve">, </w:t>
      </w:r>
      <w:r w:rsidRPr="00CE18A3">
        <w:rPr>
          <w:rFonts w:ascii="Eurobank Sans" w:eastAsia="Calibri" w:hAnsi="Eurobank Sans" w:cs="Times New Roman"/>
          <w:b/>
          <w:color w:val="021342"/>
          <w:kern w:val="0"/>
          <w14:ligatures w14:val="none"/>
        </w:rPr>
        <w:t xml:space="preserve">Accenture </w:t>
      </w:r>
      <w:proofErr w:type="spellStart"/>
      <w:r w:rsidRPr="00CE18A3">
        <w:rPr>
          <w:rFonts w:ascii="Eurobank Sans" w:eastAsia="Calibri" w:hAnsi="Eurobank Sans" w:cs="Times New Roman"/>
          <w:b/>
          <w:color w:val="021342"/>
          <w:kern w:val="0"/>
          <w14:ligatures w14:val="none"/>
        </w:rPr>
        <w:t>Song</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Global</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Banking</w:t>
      </w:r>
      <w:proofErr w:type="spellEnd"/>
      <w:r w:rsidRPr="00CE18A3">
        <w:rPr>
          <w:rFonts w:ascii="Eurobank Sans" w:eastAsia="Calibri" w:hAnsi="Eurobank Sans" w:cs="Times New Roman"/>
          <w:b/>
          <w:color w:val="021342"/>
          <w:kern w:val="0"/>
          <w14:ligatures w14:val="none"/>
        </w:rPr>
        <w:t xml:space="preserve"> and Capital </w:t>
      </w:r>
      <w:proofErr w:type="spellStart"/>
      <w:r w:rsidRPr="00CE18A3">
        <w:rPr>
          <w:rFonts w:ascii="Eurobank Sans" w:eastAsia="Calibri" w:hAnsi="Eurobank Sans" w:cs="Times New Roman"/>
          <w:b/>
          <w:color w:val="021342"/>
          <w:kern w:val="0"/>
          <w14:ligatures w14:val="none"/>
        </w:rPr>
        <w:t>Markets</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Lead</w:t>
      </w:r>
      <w:proofErr w:type="spellEnd"/>
      <w:r w:rsidRPr="00CE18A3">
        <w:rPr>
          <w:rFonts w:ascii="Eurobank Sans" w:eastAsia="Calibri" w:hAnsi="Eurobank Sans" w:cs="Times New Roman"/>
          <w:bCs/>
          <w:color w:val="021342"/>
          <w:kern w:val="0"/>
          <w14:ligatures w14:val="none"/>
        </w:rPr>
        <w:t>, μέσα από την παρουσίασή του με τίτλο «</w:t>
      </w:r>
      <w:proofErr w:type="spellStart"/>
      <w:r w:rsidRPr="00CE18A3">
        <w:rPr>
          <w:rFonts w:ascii="Eurobank Sans" w:eastAsia="Calibri" w:hAnsi="Eurobank Sans" w:cs="Times New Roman"/>
          <w:b/>
          <w:color w:val="021342"/>
          <w:kern w:val="0"/>
          <w14:ligatures w14:val="none"/>
        </w:rPr>
        <w:t>Banking</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Forward</w:t>
      </w:r>
      <w:proofErr w:type="spellEnd"/>
      <w:r w:rsidRPr="00CE18A3">
        <w:rPr>
          <w:rFonts w:ascii="Eurobank Sans" w:eastAsia="Calibri" w:hAnsi="Eurobank Sans" w:cs="Times New Roman"/>
          <w:b/>
          <w:color w:val="021342"/>
          <w:kern w:val="0"/>
          <w14:ligatures w14:val="none"/>
        </w:rPr>
        <w:t xml:space="preserve">: The </w:t>
      </w:r>
      <w:proofErr w:type="spellStart"/>
      <w:r w:rsidRPr="00CE18A3">
        <w:rPr>
          <w:rFonts w:ascii="Eurobank Sans" w:eastAsia="Calibri" w:hAnsi="Eurobank Sans" w:cs="Times New Roman"/>
          <w:b/>
          <w:color w:val="021342"/>
          <w:kern w:val="0"/>
          <w14:ligatures w14:val="none"/>
        </w:rPr>
        <w:t>Future</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is</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Here</w:t>
      </w:r>
      <w:proofErr w:type="spellEnd"/>
      <w:r w:rsidRPr="00CE18A3">
        <w:rPr>
          <w:rFonts w:ascii="Eurobank Sans" w:eastAsia="Calibri" w:hAnsi="Eurobank Sans" w:cs="Times New Roman"/>
          <w:b/>
          <w:color w:val="021342"/>
          <w:kern w:val="0"/>
          <w14:ligatures w14:val="none"/>
        </w:rPr>
        <w:t>!</w:t>
      </w:r>
      <w:r w:rsidRPr="00CE18A3">
        <w:rPr>
          <w:rFonts w:ascii="Eurobank Sans" w:eastAsia="Calibri" w:hAnsi="Eurobank Sans" w:cs="Times New Roman"/>
          <w:bCs/>
          <w:color w:val="021342"/>
          <w:kern w:val="0"/>
          <w14:ligatures w14:val="none"/>
        </w:rPr>
        <w:t xml:space="preserve">», εστιάζοντας στις προσδοκίες των πελατών, στην αξιοποίηση της </w:t>
      </w:r>
      <w:r w:rsidR="0016057B" w:rsidRPr="00CE18A3">
        <w:rPr>
          <w:rFonts w:ascii="Eurobank Sans" w:eastAsia="Calibri" w:hAnsi="Eurobank Sans" w:cs="Times New Roman"/>
          <w:bCs/>
          <w:color w:val="021342"/>
          <w:kern w:val="0"/>
          <w:lang w:val="en-US"/>
          <w14:ligatures w14:val="none"/>
        </w:rPr>
        <w:t>TN</w:t>
      </w:r>
      <w:r w:rsidRPr="00CE18A3">
        <w:rPr>
          <w:rFonts w:ascii="Eurobank Sans" w:eastAsia="Calibri" w:hAnsi="Eurobank Sans" w:cs="Times New Roman"/>
          <w:bCs/>
          <w:color w:val="021342"/>
          <w:kern w:val="0"/>
          <w14:ligatures w14:val="none"/>
        </w:rPr>
        <w:t xml:space="preserve"> και στον επαναπροσδιορισμό της τραπεζικής εμπειρίας στη νέα ψηφιακή εποχή.</w:t>
      </w:r>
      <w:r w:rsidR="0016057B" w:rsidRPr="00CE18A3">
        <w:rPr>
          <w:rFonts w:ascii="Eurobank Sans" w:eastAsia="Calibri" w:hAnsi="Eurobank Sans" w:cs="Times New Roman"/>
          <w:bCs/>
          <w:color w:val="021342"/>
          <w:kern w:val="0"/>
          <w14:ligatures w14:val="none"/>
        </w:rPr>
        <w:t xml:space="preserve"> </w:t>
      </w:r>
      <w:r w:rsidRPr="00CE18A3">
        <w:rPr>
          <w:rFonts w:ascii="Eurobank Sans" w:eastAsia="Calibri" w:hAnsi="Eurobank Sans" w:cs="Times New Roman"/>
          <w:bCs/>
          <w:color w:val="021342"/>
          <w:kern w:val="0"/>
          <w14:ligatures w14:val="none"/>
        </w:rPr>
        <w:t xml:space="preserve">Παράλληλα, ο κ. Νίκος </w:t>
      </w:r>
      <w:proofErr w:type="spellStart"/>
      <w:r w:rsidRPr="00CE18A3">
        <w:rPr>
          <w:rFonts w:ascii="Eurobank Sans" w:eastAsia="Calibri" w:hAnsi="Eurobank Sans" w:cs="Times New Roman"/>
          <w:bCs/>
          <w:color w:val="021342"/>
          <w:kern w:val="0"/>
          <w14:ligatures w14:val="none"/>
        </w:rPr>
        <w:t>Γκατίδης</w:t>
      </w:r>
      <w:proofErr w:type="spellEnd"/>
      <w:r w:rsidRPr="00CE18A3">
        <w:rPr>
          <w:rFonts w:ascii="Eurobank Sans" w:eastAsia="Calibri" w:hAnsi="Eurobank Sans" w:cs="Times New Roman"/>
          <w:bCs/>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Financial</w:t>
      </w:r>
      <w:proofErr w:type="spellEnd"/>
      <w:r w:rsidRPr="00CE18A3">
        <w:rPr>
          <w:rFonts w:ascii="Eurobank Sans" w:eastAsia="Calibri" w:hAnsi="Eurobank Sans" w:cs="Times New Roman"/>
          <w:b/>
          <w:color w:val="021342"/>
          <w:kern w:val="0"/>
          <w14:ligatures w14:val="none"/>
        </w:rPr>
        <w:t xml:space="preserve"> Services </w:t>
      </w:r>
      <w:proofErr w:type="spellStart"/>
      <w:r w:rsidRPr="00CE18A3">
        <w:rPr>
          <w:rFonts w:ascii="Eurobank Sans" w:eastAsia="Calibri" w:hAnsi="Eurobank Sans" w:cs="Times New Roman"/>
          <w:b/>
          <w:color w:val="021342"/>
          <w:kern w:val="0"/>
          <w14:ligatures w14:val="none"/>
        </w:rPr>
        <w:t>Managing</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Director</w:t>
      </w:r>
      <w:proofErr w:type="spellEnd"/>
      <w:r w:rsidRPr="00CE18A3">
        <w:rPr>
          <w:rFonts w:ascii="Eurobank Sans" w:eastAsia="Calibri" w:hAnsi="Eurobank Sans" w:cs="Times New Roman"/>
          <w:b/>
          <w:color w:val="021342"/>
          <w:kern w:val="0"/>
          <w14:ligatures w14:val="none"/>
        </w:rPr>
        <w:t xml:space="preserve"> – </w:t>
      </w:r>
      <w:proofErr w:type="spellStart"/>
      <w:r w:rsidRPr="00CE18A3">
        <w:rPr>
          <w:rFonts w:ascii="Eurobank Sans" w:eastAsia="Calibri" w:hAnsi="Eurobank Sans" w:cs="Times New Roman"/>
          <w:b/>
          <w:color w:val="021342"/>
          <w:kern w:val="0"/>
          <w14:ligatures w14:val="none"/>
        </w:rPr>
        <w:t>Innovation</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Lead</w:t>
      </w:r>
      <w:proofErr w:type="spellEnd"/>
      <w:r w:rsidRPr="00CE18A3">
        <w:rPr>
          <w:rFonts w:ascii="Eurobank Sans" w:eastAsia="Calibri" w:hAnsi="Eurobank Sans" w:cs="Times New Roman"/>
          <w:b/>
          <w:color w:val="021342"/>
          <w:kern w:val="0"/>
          <w14:ligatures w14:val="none"/>
        </w:rPr>
        <w:t xml:space="preserve"> της Accenture</w:t>
      </w:r>
      <w:r w:rsidRPr="00CE18A3">
        <w:rPr>
          <w:rFonts w:ascii="Eurobank Sans" w:eastAsia="Calibri" w:hAnsi="Eurobank Sans" w:cs="Times New Roman"/>
          <w:bCs/>
          <w:color w:val="021342"/>
          <w:kern w:val="0"/>
          <w14:ligatures w14:val="none"/>
        </w:rPr>
        <w:t>, συνέβαλε στη συζήτηση γύρω από τις μεταβαλλόμενες προσδοκίες των πελατών και τα χαρακτηριστικά που διαμορφώνουν σήμερα τη σύγχρονη ψηφιακή τραπεζική εμπειρία.</w:t>
      </w:r>
    </w:p>
    <w:p w14:paraId="4A179C12" w14:textId="77777777" w:rsidR="000E35C5" w:rsidRPr="00CE18A3" w:rsidRDefault="000E35C5" w:rsidP="00BE2755">
      <w:pPr>
        <w:tabs>
          <w:tab w:val="left" w:pos="284"/>
        </w:tabs>
        <w:ind w:left="284" w:right="-951"/>
        <w:jc w:val="both"/>
        <w:rPr>
          <w:rFonts w:ascii="Eurobank Sans" w:eastAsia="Calibri" w:hAnsi="Eurobank Sans" w:cs="Times New Roman"/>
          <w:b/>
          <w:bCs/>
          <w:color w:val="021342"/>
          <w:kern w:val="0"/>
          <w14:ligatures w14:val="none"/>
        </w:rPr>
      </w:pPr>
      <w:r w:rsidRPr="00CE18A3">
        <w:rPr>
          <w:rFonts w:ascii="Eurobank Sans" w:eastAsia="Calibri" w:hAnsi="Eurobank Sans" w:cs="Times New Roman"/>
          <w:b/>
          <w:bCs/>
          <w:color w:val="021342"/>
          <w:kern w:val="0"/>
          <w14:ligatures w14:val="none"/>
        </w:rPr>
        <w:t xml:space="preserve">Ιδιαίτερη έμφαση δόθηκε, επίσης, στις στρατηγικές συνεργασίες που διευρύνουν το οικοσύστημα υπηρεσιών και εμπειριών της Eurobank, με επίκεντρο την περαιτέρω επέκταση της πολυετούς συνεργασίας της με τη </w:t>
      </w:r>
      <w:proofErr w:type="spellStart"/>
      <w:r w:rsidRPr="00CE18A3">
        <w:rPr>
          <w:rFonts w:ascii="Eurobank Sans" w:eastAsia="Calibri" w:hAnsi="Eurobank Sans" w:cs="Times New Roman"/>
          <w:b/>
          <w:bCs/>
          <w:color w:val="021342"/>
          <w:kern w:val="0"/>
          <w14:ligatures w14:val="none"/>
        </w:rPr>
        <w:t>Mastercard</w:t>
      </w:r>
      <w:proofErr w:type="spellEnd"/>
      <w:r w:rsidRPr="00CE18A3">
        <w:rPr>
          <w:rFonts w:ascii="Eurobank Sans" w:eastAsia="Calibri" w:hAnsi="Eurobank Sans" w:cs="Times New Roman"/>
          <w:b/>
          <w:bCs/>
          <w:color w:val="021342"/>
          <w:kern w:val="0"/>
          <w14:ligatures w14:val="none"/>
        </w:rPr>
        <w:t xml:space="preserve">. Στο πλαίσιο της νέας συμφωνίας, οι πελάτες της Eurobank αποκτούν πρόσβαση στο παγκόσμιο δίκτυο αποδοχής της </w:t>
      </w:r>
      <w:proofErr w:type="spellStart"/>
      <w:r w:rsidRPr="00CE18A3">
        <w:rPr>
          <w:rFonts w:ascii="Eurobank Sans" w:eastAsia="Calibri" w:hAnsi="Eurobank Sans" w:cs="Times New Roman"/>
          <w:b/>
          <w:bCs/>
          <w:color w:val="021342"/>
          <w:kern w:val="0"/>
          <w14:ligatures w14:val="none"/>
        </w:rPr>
        <w:t>Mastercard</w:t>
      </w:r>
      <w:proofErr w:type="spellEnd"/>
      <w:r w:rsidRPr="00CE18A3">
        <w:rPr>
          <w:rFonts w:ascii="Eurobank Sans" w:eastAsia="Calibri" w:hAnsi="Eurobank Sans" w:cs="Times New Roman"/>
          <w:b/>
          <w:bCs/>
          <w:color w:val="021342"/>
          <w:kern w:val="0"/>
          <w14:ligatures w14:val="none"/>
        </w:rPr>
        <w:t xml:space="preserve">, σε προηγμένες λύσεις ασφάλειας και σε σύγχρονες τεχνολογίες πληρωμών, ενώ παράλληλα διευρύνεται σημαντικά το οικοσύστημα εμπειριών και προνομίων που προσφέρεται στους κατόχους καρτών </w:t>
      </w:r>
      <w:proofErr w:type="spellStart"/>
      <w:r w:rsidRPr="00CE18A3">
        <w:rPr>
          <w:rFonts w:ascii="Eurobank Sans" w:eastAsia="Calibri" w:hAnsi="Eurobank Sans" w:cs="Times New Roman"/>
          <w:b/>
          <w:bCs/>
          <w:color w:val="021342"/>
          <w:kern w:val="0"/>
          <w14:ligatures w14:val="none"/>
        </w:rPr>
        <w:t>Eurobank</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Mastercard</w:t>
      </w:r>
      <w:proofErr w:type="spellEnd"/>
      <w:r w:rsidRPr="00CE18A3">
        <w:rPr>
          <w:rFonts w:ascii="Eurobank Sans" w:eastAsia="Calibri" w:hAnsi="Eurobank Sans" w:cs="Times New Roman"/>
          <w:b/>
          <w:bCs/>
          <w:color w:val="021342"/>
          <w:kern w:val="0"/>
          <w14:ligatures w14:val="none"/>
        </w:rPr>
        <w:t>.</w:t>
      </w:r>
    </w:p>
    <w:p w14:paraId="06CB4AE4" w14:textId="77777777" w:rsidR="000E35C5" w:rsidRPr="00CE18A3" w:rsidRDefault="000E35C5" w:rsidP="00BE2755">
      <w:pPr>
        <w:tabs>
          <w:tab w:val="left" w:pos="284"/>
        </w:tabs>
        <w:ind w:left="284" w:right="-951"/>
        <w:jc w:val="both"/>
        <w:rPr>
          <w:rFonts w:ascii="Eurobank Sans" w:eastAsia="Calibri" w:hAnsi="Eurobank Sans" w:cs="Times New Roman"/>
          <w:color w:val="021342"/>
          <w:kern w:val="0"/>
          <w14:ligatures w14:val="none"/>
        </w:rPr>
      </w:pPr>
      <w:r w:rsidRPr="00CE18A3">
        <w:rPr>
          <w:rFonts w:ascii="Eurobank Sans" w:eastAsia="Calibri" w:hAnsi="Eurobank Sans" w:cs="Times New Roman"/>
          <w:color w:val="021342"/>
          <w:kern w:val="0"/>
          <w14:ligatures w14:val="none"/>
        </w:rPr>
        <w:t xml:space="preserve">Ο </w:t>
      </w:r>
      <w:proofErr w:type="spellStart"/>
      <w:r w:rsidRPr="00CE18A3">
        <w:rPr>
          <w:rFonts w:ascii="Eurobank Sans" w:eastAsia="Calibri" w:hAnsi="Eurobank Sans" w:cs="Times New Roman"/>
          <w:b/>
          <w:bCs/>
          <w:color w:val="021342"/>
          <w:kern w:val="0"/>
          <w14:ligatures w14:val="none"/>
        </w:rPr>
        <w:t>Chief</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Retail</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Growth</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Officer</w:t>
      </w:r>
      <w:proofErr w:type="spellEnd"/>
      <w:r w:rsidRPr="00CE18A3">
        <w:rPr>
          <w:rFonts w:ascii="Eurobank Sans" w:eastAsia="Calibri" w:hAnsi="Eurobank Sans" w:cs="Times New Roman"/>
          <w:b/>
          <w:bCs/>
          <w:color w:val="021342"/>
          <w:kern w:val="0"/>
          <w14:ligatures w14:val="none"/>
        </w:rPr>
        <w:t xml:space="preserve"> της Eurobank</w:t>
      </w:r>
      <w:r w:rsidRPr="00CE18A3">
        <w:rPr>
          <w:rFonts w:ascii="Eurobank Sans" w:eastAsia="Calibri" w:hAnsi="Eurobank Sans" w:cs="Times New Roman"/>
          <w:color w:val="021342"/>
          <w:kern w:val="0"/>
          <w14:ligatures w14:val="none"/>
        </w:rPr>
        <w:t xml:space="preserve">, κ. Γιάννης Σεραφειμίδης, και ο </w:t>
      </w:r>
      <w:proofErr w:type="spellStart"/>
      <w:r w:rsidRPr="00CE18A3">
        <w:rPr>
          <w:rFonts w:ascii="Eurobank Sans" w:eastAsia="Calibri" w:hAnsi="Eurobank Sans" w:cs="Times New Roman"/>
          <w:b/>
          <w:bCs/>
          <w:color w:val="021342"/>
          <w:kern w:val="0"/>
          <w14:ligatures w14:val="none"/>
        </w:rPr>
        <w:t>Country</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Manager</w:t>
      </w:r>
      <w:proofErr w:type="spellEnd"/>
      <w:r w:rsidRPr="00CE18A3">
        <w:rPr>
          <w:rFonts w:ascii="Eurobank Sans" w:eastAsia="Calibri" w:hAnsi="Eurobank Sans" w:cs="Times New Roman"/>
          <w:b/>
          <w:bCs/>
          <w:color w:val="021342"/>
          <w:kern w:val="0"/>
          <w14:ligatures w14:val="none"/>
        </w:rPr>
        <w:t xml:space="preserve"> Ελλάδας, Κύπρου και Μάλτας της </w:t>
      </w:r>
      <w:proofErr w:type="spellStart"/>
      <w:r w:rsidRPr="00CE18A3">
        <w:rPr>
          <w:rFonts w:ascii="Eurobank Sans" w:eastAsia="Calibri" w:hAnsi="Eurobank Sans" w:cs="Times New Roman"/>
          <w:b/>
          <w:bCs/>
          <w:color w:val="021342"/>
          <w:kern w:val="0"/>
          <w14:ligatures w14:val="none"/>
        </w:rPr>
        <w:t>Mastercard</w:t>
      </w:r>
      <w:proofErr w:type="spellEnd"/>
      <w:r w:rsidRPr="00CE18A3">
        <w:rPr>
          <w:rFonts w:ascii="Eurobank Sans" w:eastAsia="Calibri" w:hAnsi="Eurobank Sans" w:cs="Times New Roman"/>
          <w:color w:val="021342"/>
          <w:kern w:val="0"/>
          <w14:ligatures w14:val="none"/>
        </w:rPr>
        <w:t xml:space="preserve">, κ. Παναγιώτης Πολύδωρος, παρουσίασαν το νέο αυτό κεφάλαιο της συνεργασίας των δύο οργανισμών, αναδεικνύοντας τη μετάβαση από τις πληρωμές σε ένα ευρύτερο οικοσύστημα εμπειριών. Μέσα από το </w:t>
      </w:r>
      <w:proofErr w:type="spellStart"/>
      <w:r w:rsidRPr="00CE18A3">
        <w:rPr>
          <w:rFonts w:ascii="Eurobank Sans" w:eastAsia="Calibri" w:hAnsi="Eurobank Sans" w:cs="Times New Roman"/>
          <w:b/>
          <w:bCs/>
          <w:color w:val="021342"/>
          <w:kern w:val="0"/>
          <w14:ligatures w14:val="none"/>
        </w:rPr>
        <w:t>Eurobank</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Mobile</w:t>
      </w:r>
      <w:proofErr w:type="spellEnd"/>
      <w:r w:rsidRPr="00CE18A3">
        <w:rPr>
          <w:rFonts w:ascii="Eurobank Sans" w:eastAsia="Calibri" w:hAnsi="Eurobank Sans" w:cs="Times New Roman"/>
          <w:b/>
          <w:bCs/>
          <w:color w:val="021342"/>
          <w:kern w:val="0"/>
          <w14:ligatures w14:val="none"/>
        </w:rPr>
        <w:t xml:space="preserve"> </w:t>
      </w:r>
      <w:proofErr w:type="spellStart"/>
      <w:r w:rsidRPr="00CE18A3">
        <w:rPr>
          <w:rFonts w:ascii="Eurobank Sans" w:eastAsia="Calibri" w:hAnsi="Eurobank Sans" w:cs="Times New Roman"/>
          <w:b/>
          <w:bCs/>
          <w:color w:val="021342"/>
          <w:kern w:val="0"/>
          <w14:ligatures w14:val="none"/>
        </w:rPr>
        <w:t>App</w:t>
      </w:r>
      <w:proofErr w:type="spellEnd"/>
      <w:r w:rsidRPr="00CE18A3">
        <w:rPr>
          <w:rFonts w:ascii="Eurobank Sans" w:eastAsia="Calibri" w:hAnsi="Eurobank Sans" w:cs="Times New Roman"/>
          <w:color w:val="021342"/>
          <w:kern w:val="0"/>
          <w14:ligatures w14:val="none"/>
        </w:rPr>
        <w:t xml:space="preserve"> και την πλατφόρμα </w:t>
      </w:r>
      <w:proofErr w:type="spellStart"/>
      <w:r w:rsidRPr="00CE18A3">
        <w:rPr>
          <w:rFonts w:ascii="Eurobank Sans" w:eastAsia="Calibri" w:hAnsi="Eurobank Sans" w:cs="Times New Roman"/>
          <w:b/>
          <w:bCs/>
          <w:color w:val="021342"/>
          <w:kern w:val="0"/>
          <w14:ligatures w14:val="none"/>
        </w:rPr>
        <w:t>Priceless</w:t>
      </w:r>
      <w:proofErr w:type="spellEnd"/>
      <w:r w:rsidRPr="00CE18A3">
        <w:rPr>
          <w:rFonts w:ascii="Eurobank Sans" w:eastAsia="Calibri" w:hAnsi="Eurobank Sans" w:cs="Times New Roman"/>
          <w:b/>
          <w:bCs/>
          <w:color w:val="021342"/>
          <w:kern w:val="0"/>
          <w14:ligatures w14:val="none"/>
        </w:rPr>
        <w:t xml:space="preserve"> της </w:t>
      </w:r>
      <w:proofErr w:type="spellStart"/>
      <w:r w:rsidRPr="00CE18A3">
        <w:rPr>
          <w:rFonts w:ascii="Eurobank Sans" w:eastAsia="Calibri" w:hAnsi="Eurobank Sans" w:cs="Times New Roman"/>
          <w:b/>
          <w:bCs/>
          <w:color w:val="021342"/>
          <w:kern w:val="0"/>
          <w14:ligatures w14:val="none"/>
        </w:rPr>
        <w:t>Mastercard</w:t>
      </w:r>
      <w:proofErr w:type="spellEnd"/>
      <w:r w:rsidRPr="00CE18A3">
        <w:rPr>
          <w:rFonts w:ascii="Eurobank Sans" w:eastAsia="Calibri" w:hAnsi="Eurobank Sans" w:cs="Times New Roman"/>
          <w:color w:val="021342"/>
          <w:kern w:val="0"/>
          <w14:ligatures w14:val="none"/>
        </w:rPr>
        <w:t xml:space="preserve">, οι κάτοχοι καρτών αποκτούν προνομιακή πρόσβαση σε μουσικά </w:t>
      </w:r>
      <w:proofErr w:type="spellStart"/>
      <w:r w:rsidRPr="00CE18A3">
        <w:rPr>
          <w:rFonts w:ascii="Eurobank Sans" w:eastAsia="Calibri" w:hAnsi="Eurobank Sans" w:cs="Times New Roman"/>
          <w:color w:val="021342"/>
          <w:kern w:val="0"/>
          <w14:ligatures w14:val="none"/>
        </w:rPr>
        <w:t>events</w:t>
      </w:r>
      <w:proofErr w:type="spellEnd"/>
      <w:r w:rsidRPr="00CE18A3">
        <w:rPr>
          <w:rFonts w:ascii="Eurobank Sans" w:eastAsia="Calibri" w:hAnsi="Eurobank Sans" w:cs="Times New Roman"/>
          <w:color w:val="021342"/>
          <w:kern w:val="0"/>
          <w14:ligatures w14:val="none"/>
        </w:rPr>
        <w:t xml:space="preserve"> υψηλής ζήτησης, καθώς και σε επιλεγμένες εμπειρίες στους τομείς της μουσικής, του κινηματογράφου, του αθλητισμού και της ψυχαγωγίας.</w:t>
      </w:r>
    </w:p>
    <w:p w14:paraId="04C4BCBF" w14:textId="488CDA0B" w:rsidR="0041735A" w:rsidRPr="00CE18A3" w:rsidRDefault="00A6421B" w:rsidP="00BE2755">
      <w:pPr>
        <w:tabs>
          <w:tab w:val="left" w:pos="284"/>
        </w:tabs>
        <w:ind w:left="284" w:right="-951"/>
        <w:jc w:val="both"/>
        <w:rPr>
          <w:rFonts w:ascii="Eurobank Sans" w:eastAsia="Calibri" w:hAnsi="Eurobank Sans" w:cs="Times New Roman"/>
          <w:bCs/>
          <w:color w:val="021342"/>
          <w:kern w:val="0"/>
          <w14:ligatures w14:val="none"/>
        </w:rPr>
      </w:pPr>
      <w:r w:rsidRPr="00CE18A3">
        <w:rPr>
          <w:rFonts w:ascii="Eurobank Sans" w:eastAsia="Calibri" w:hAnsi="Eurobank Sans" w:cs="Times New Roman"/>
          <w:bCs/>
          <w:color w:val="021342"/>
          <w:kern w:val="0"/>
          <w14:ligatures w14:val="none"/>
        </w:rPr>
        <w:t xml:space="preserve">Τις διαφορετικές πτυχές του ψηφιακού οικοσυστήματος της Eurobank παρουσίασαν στελέχη της Τράπεζας. </w:t>
      </w:r>
      <w:r w:rsidR="00AD05E9" w:rsidRPr="00CE18A3">
        <w:rPr>
          <w:rFonts w:ascii="Eurobank Sans" w:eastAsia="Calibri" w:hAnsi="Eurobank Sans" w:cs="Times New Roman"/>
          <w:bCs/>
          <w:color w:val="021342"/>
          <w:kern w:val="0"/>
          <w14:ligatures w14:val="none"/>
        </w:rPr>
        <w:t xml:space="preserve">Ο </w:t>
      </w:r>
      <w:proofErr w:type="spellStart"/>
      <w:r w:rsidR="00AD05E9" w:rsidRPr="00CE18A3">
        <w:rPr>
          <w:rFonts w:ascii="Eurobank Sans" w:eastAsia="Calibri" w:hAnsi="Eurobank Sans" w:cs="Times New Roman"/>
          <w:b/>
          <w:color w:val="021342"/>
          <w:kern w:val="0"/>
          <w14:ligatures w14:val="none"/>
        </w:rPr>
        <w:t>Group</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Chief</w:t>
      </w:r>
      <w:proofErr w:type="spellEnd"/>
      <w:r w:rsidR="00AD05E9" w:rsidRPr="00CE18A3">
        <w:rPr>
          <w:rFonts w:ascii="Eurobank Sans" w:eastAsia="Calibri" w:hAnsi="Eurobank Sans" w:cs="Times New Roman"/>
          <w:b/>
          <w:color w:val="021342"/>
          <w:kern w:val="0"/>
          <w14:ligatures w14:val="none"/>
        </w:rPr>
        <w:t xml:space="preserve"> Information </w:t>
      </w:r>
      <w:proofErr w:type="spellStart"/>
      <w:r w:rsidR="00AD05E9" w:rsidRPr="00CE18A3">
        <w:rPr>
          <w:rFonts w:ascii="Eurobank Sans" w:eastAsia="Calibri" w:hAnsi="Eurobank Sans" w:cs="Times New Roman"/>
          <w:b/>
          <w:color w:val="021342"/>
          <w:kern w:val="0"/>
          <w14:ligatures w14:val="none"/>
        </w:rPr>
        <w:t>Officer</w:t>
      </w:r>
      <w:proofErr w:type="spellEnd"/>
      <w:r w:rsidR="00AD05E9" w:rsidRPr="00CE18A3">
        <w:rPr>
          <w:rFonts w:ascii="Eurobank Sans" w:eastAsia="Calibri" w:hAnsi="Eurobank Sans" w:cs="Times New Roman"/>
          <w:bCs/>
          <w:color w:val="021342"/>
          <w:kern w:val="0"/>
          <w14:ligatures w14:val="none"/>
        </w:rPr>
        <w:t xml:space="preserve">, κ. Ανέστης Πετρίδης, και ο </w:t>
      </w:r>
      <w:proofErr w:type="spellStart"/>
      <w:r w:rsidR="00AD05E9" w:rsidRPr="00CE18A3">
        <w:rPr>
          <w:rFonts w:ascii="Eurobank Sans" w:eastAsia="Calibri" w:hAnsi="Eurobank Sans" w:cs="Times New Roman"/>
          <w:b/>
          <w:color w:val="021342"/>
          <w:kern w:val="0"/>
          <w14:ligatures w14:val="none"/>
        </w:rPr>
        <w:t>Group</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Corporate</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Security</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Officer</w:t>
      </w:r>
      <w:proofErr w:type="spellEnd"/>
      <w:r w:rsidR="00AD05E9" w:rsidRPr="00CE18A3">
        <w:rPr>
          <w:rFonts w:ascii="Eurobank Sans" w:eastAsia="Calibri" w:hAnsi="Eurobank Sans" w:cs="Times New Roman"/>
          <w:b/>
          <w:color w:val="021342"/>
          <w:kern w:val="0"/>
          <w14:ligatures w14:val="none"/>
        </w:rPr>
        <w:t xml:space="preserve"> &amp; </w:t>
      </w:r>
      <w:proofErr w:type="spellStart"/>
      <w:r w:rsidR="00AD05E9" w:rsidRPr="00CE18A3">
        <w:rPr>
          <w:rFonts w:ascii="Eurobank Sans" w:eastAsia="Calibri" w:hAnsi="Eurobank Sans" w:cs="Times New Roman"/>
          <w:b/>
          <w:color w:val="021342"/>
          <w:kern w:val="0"/>
          <w14:ligatures w14:val="none"/>
        </w:rPr>
        <w:t>Chief</w:t>
      </w:r>
      <w:proofErr w:type="spellEnd"/>
      <w:r w:rsidR="00AD05E9" w:rsidRPr="00CE18A3">
        <w:rPr>
          <w:rFonts w:ascii="Eurobank Sans" w:eastAsia="Calibri" w:hAnsi="Eurobank Sans" w:cs="Times New Roman"/>
          <w:b/>
          <w:color w:val="021342"/>
          <w:kern w:val="0"/>
          <w14:ligatures w14:val="none"/>
        </w:rPr>
        <w:t xml:space="preserve"> Information </w:t>
      </w:r>
      <w:proofErr w:type="spellStart"/>
      <w:r w:rsidR="00AD05E9" w:rsidRPr="00CE18A3">
        <w:rPr>
          <w:rFonts w:ascii="Eurobank Sans" w:eastAsia="Calibri" w:hAnsi="Eurobank Sans" w:cs="Times New Roman"/>
          <w:b/>
          <w:color w:val="021342"/>
          <w:kern w:val="0"/>
          <w14:ligatures w14:val="none"/>
        </w:rPr>
        <w:t>Security</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Officer</w:t>
      </w:r>
      <w:proofErr w:type="spellEnd"/>
      <w:r w:rsidR="00AD05E9" w:rsidRPr="00CE18A3">
        <w:rPr>
          <w:rFonts w:ascii="Eurobank Sans" w:eastAsia="Calibri" w:hAnsi="Eurobank Sans" w:cs="Times New Roman"/>
          <w:bCs/>
          <w:color w:val="021342"/>
          <w:kern w:val="0"/>
          <w14:ligatures w14:val="none"/>
        </w:rPr>
        <w:t xml:space="preserve">, κ. Γιάννης </w:t>
      </w:r>
      <w:proofErr w:type="spellStart"/>
      <w:r w:rsidR="00AD05E9" w:rsidRPr="00CE18A3">
        <w:rPr>
          <w:rFonts w:ascii="Eurobank Sans" w:eastAsia="Calibri" w:hAnsi="Eurobank Sans" w:cs="Times New Roman"/>
          <w:bCs/>
          <w:color w:val="021342"/>
          <w:kern w:val="0"/>
          <w14:ligatures w14:val="none"/>
        </w:rPr>
        <w:t>Τζάνος</w:t>
      </w:r>
      <w:proofErr w:type="spellEnd"/>
      <w:r w:rsidR="00AD05E9" w:rsidRPr="00CE18A3">
        <w:rPr>
          <w:rFonts w:ascii="Eurobank Sans" w:eastAsia="Calibri" w:hAnsi="Eurobank Sans" w:cs="Times New Roman"/>
          <w:bCs/>
          <w:color w:val="021342"/>
          <w:kern w:val="0"/>
          <w14:ligatures w14:val="none"/>
        </w:rPr>
        <w:t xml:space="preserve">, ανέδειξαν τον ρόλο της τεχνολογίας, των υποδομών και της </w:t>
      </w:r>
      <w:proofErr w:type="spellStart"/>
      <w:r w:rsidR="00AD05E9" w:rsidRPr="00CE18A3">
        <w:rPr>
          <w:rFonts w:ascii="Eurobank Sans" w:eastAsia="Calibri" w:hAnsi="Eurobank Sans" w:cs="Times New Roman"/>
          <w:bCs/>
          <w:color w:val="021342"/>
          <w:kern w:val="0"/>
          <w14:ligatures w14:val="none"/>
        </w:rPr>
        <w:lastRenderedPageBreak/>
        <w:t>κυβερνοασφάλειας</w:t>
      </w:r>
      <w:proofErr w:type="spellEnd"/>
      <w:r w:rsidR="00AD05E9" w:rsidRPr="00CE18A3">
        <w:rPr>
          <w:rFonts w:ascii="Eurobank Sans" w:eastAsia="Calibri" w:hAnsi="Eurobank Sans" w:cs="Times New Roman"/>
          <w:bCs/>
          <w:color w:val="021342"/>
          <w:kern w:val="0"/>
          <w14:ligatures w14:val="none"/>
        </w:rPr>
        <w:t xml:space="preserve">, ενώ η </w:t>
      </w:r>
      <w:proofErr w:type="spellStart"/>
      <w:r w:rsidR="00AD05E9" w:rsidRPr="00CE18A3">
        <w:rPr>
          <w:rFonts w:ascii="Eurobank Sans" w:eastAsia="Calibri" w:hAnsi="Eurobank Sans" w:cs="Times New Roman"/>
          <w:b/>
          <w:color w:val="021342"/>
          <w:kern w:val="0"/>
          <w14:ligatures w14:val="none"/>
        </w:rPr>
        <w:t>Head</w:t>
      </w:r>
      <w:proofErr w:type="spellEnd"/>
      <w:r w:rsidR="00AD05E9" w:rsidRPr="00CE18A3">
        <w:rPr>
          <w:rFonts w:ascii="Eurobank Sans" w:eastAsia="Calibri" w:hAnsi="Eurobank Sans" w:cs="Times New Roman"/>
          <w:b/>
          <w:color w:val="021342"/>
          <w:kern w:val="0"/>
          <w14:ligatures w14:val="none"/>
        </w:rPr>
        <w:t xml:space="preserve"> of </w:t>
      </w:r>
      <w:proofErr w:type="spellStart"/>
      <w:r w:rsidR="00AD05E9" w:rsidRPr="00CE18A3">
        <w:rPr>
          <w:rFonts w:ascii="Eurobank Sans" w:eastAsia="Calibri" w:hAnsi="Eurobank Sans" w:cs="Times New Roman"/>
          <w:b/>
          <w:color w:val="021342"/>
          <w:kern w:val="0"/>
          <w14:ligatures w14:val="none"/>
        </w:rPr>
        <w:t>GenAI</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Center</w:t>
      </w:r>
      <w:proofErr w:type="spellEnd"/>
      <w:r w:rsidR="00AD05E9" w:rsidRPr="00CE18A3">
        <w:rPr>
          <w:rFonts w:ascii="Eurobank Sans" w:eastAsia="Calibri" w:hAnsi="Eurobank Sans" w:cs="Times New Roman"/>
          <w:b/>
          <w:color w:val="021342"/>
          <w:kern w:val="0"/>
          <w14:ligatures w14:val="none"/>
        </w:rPr>
        <w:t xml:space="preserve"> of </w:t>
      </w:r>
      <w:proofErr w:type="spellStart"/>
      <w:r w:rsidR="00AD05E9" w:rsidRPr="00CE18A3">
        <w:rPr>
          <w:rFonts w:ascii="Eurobank Sans" w:eastAsia="Calibri" w:hAnsi="Eurobank Sans" w:cs="Times New Roman"/>
          <w:b/>
          <w:color w:val="021342"/>
          <w:kern w:val="0"/>
          <w14:ligatures w14:val="none"/>
        </w:rPr>
        <w:t>Excellence</w:t>
      </w:r>
      <w:proofErr w:type="spellEnd"/>
      <w:r w:rsidR="00AD05E9" w:rsidRPr="00CE18A3">
        <w:rPr>
          <w:rFonts w:ascii="Eurobank Sans" w:eastAsia="Calibri" w:hAnsi="Eurobank Sans" w:cs="Times New Roman"/>
          <w:b/>
          <w:color w:val="021342"/>
          <w:kern w:val="0"/>
          <w14:ligatures w14:val="none"/>
        </w:rPr>
        <w:t xml:space="preserve"> &amp; </w:t>
      </w:r>
      <w:proofErr w:type="spellStart"/>
      <w:r w:rsidR="00AD05E9" w:rsidRPr="00CE18A3">
        <w:rPr>
          <w:rFonts w:ascii="Eurobank Sans" w:eastAsia="Calibri" w:hAnsi="Eurobank Sans" w:cs="Times New Roman"/>
          <w:b/>
          <w:color w:val="021342"/>
          <w:kern w:val="0"/>
          <w14:ligatures w14:val="none"/>
        </w:rPr>
        <w:t>Innovation</w:t>
      </w:r>
      <w:proofErr w:type="spellEnd"/>
      <w:r w:rsidR="00AD05E9" w:rsidRPr="00CE18A3">
        <w:rPr>
          <w:rFonts w:ascii="Eurobank Sans" w:eastAsia="Calibri" w:hAnsi="Eurobank Sans" w:cs="Times New Roman"/>
          <w:bCs/>
          <w:color w:val="021342"/>
          <w:kern w:val="0"/>
          <w14:ligatures w14:val="none"/>
        </w:rPr>
        <w:t xml:space="preserve">, κα Μαρία Λεοντίου, παρουσίασε την προσέγγιση της Eurobank στην αξιοποίηση της </w:t>
      </w:r>
      <w:r w:rsidRPr="00CE18A3">
        <w:rPr>
          <w:rFonts w:ascii="Eurobank Sans" w:eastAsia="Calibri" w:hAnsi="Eurobank Sans" w:cs="Times New Roman"/>
          <w:bCs/>
          <w:color w:val="021342"/>
          <w:kern w:val="0"/>
          <w:lang w:val="en-US"/>
          <w14:ligatures w14:val="none"/>
        </w:rPr>
        <w:t>TN</w:t>
      </w:r>
      <w:r w:rsidR="00AD05E9" w:rsidRPr="00CE18A3">
        <w:rPr>
          <w:rFonts w:ascii="Eurobank Sans" w:eastAsia="Calibri" w:hAnsi="Eurobank Sans" w:cs="Times New Roman"/>
          <w:bCs/>
          <w:color w:val="021342"/>
          <w:kern w:val="0"/>
          <w14:ligatures w14:val="none"/>
        </w:rPr>
        <w:t xml:space="preserve"> και του </w:t>
      </w:r>
      <w:proofErr w:type="spellStart"/>
      <w:r w:rsidR="00AD05E9" w:rsidRPr="00CE18A3">
        <w:rPr>
          <w:rFonts w:ascii="Eurobank Sans" w:eastAsia="Calibri" w:hAnsi="Eurobank Sans" w:cs="Times New Roman"/>
          <w:bCs/>
          <w:color w:val="021342"/>
          <w:kern w:val="0"/>
          <w14:ligatures w14:val="none"/>
        </w:rPr>
        <w:t>Generative</w:t>
      </w:r>
      <w:proofErr w:type="spellEnd"/>
      <w:r w:rsidR="00AD05E9" w:rsidRPr="00CE18A3">
        <w:rPr>
          <w:rFonts w:ascii="Eurobank Sans" w:eastAsia="Calibri" w:hAnsi="Eurobank Sans" w:cs="Times New Roman"/>
          <w:bCs/>
          <w:color w:val="021342"/>
          <w:kern w:val="0"/>
          <w14:ligatures w14:val="none"/>
        </w:rPr>
        <w:t xml:space="preserve"> AI.</w:t>
      </w:r>
    </w:p>
    <w:p w14:paraId="6FB48D34" w14:textId="116F4729" w:rsidR="00AD05E9" w:rsidRPr="00CE18A3" w:rsidRDefault="00551806" w:rsidP="00BE2755">
      <w:pPr>
        <w:tabs>
          <w:tab w:val="left" w:pos="284"/>
        </w:tabs>
        <w:ind w:left="284" w:right="-951"/>
        <w:jc w:val="both"/>
        <w:rPr>
          <w:rFonts w:ascii="Eurobank Sans" w:eastAsia="Calibri" w:hAnsi="Eurobank Sans" w:cs="Times New Roman"/>
          <w:bCs/>
          <w:color w:val="021342"/>
          <w:kern w:val="0"/>
          <w14:ligatures w14:val="none"/>
        </w:rPr>
      </w:pPr>
      <w:r w:rsidRPr="00CE18A3">
        <w:rPr>
          <w:rFonts w:ascii="Eurobank Sans" w:eastAsia="Calibri" w:hAnsi="Eurobank Sans" w:cs="Times New Roman"/>
          <w:bCs/>
          <w:color w:val="021342"/>
          <w:kern w:val="0"/>
          <w14:ligatures w14:val="none"/>
        </w:rPr>
        <w:t xml:space="preserve">Τη νέα ψηφιακή εμπειρία πελάτη και τα σύγχρονα </w:t>
      </w:r>
      <w:proofErr w:type="spellStart"/>
      <w:r w:rsidRPr="00CE18A3">
        <w:rPr>
          <w:rFonts w:ascii="Eurobank Sans" w:eastAsia="Calibri" w:hAnsi="Eurobank Sans" w:cs="Times New Roman"/>
          <w:bCs/>
          <w:color w:val="021342"/>
          <w:kern w:val="0"/>
          <w14:ligatures w14:val="none"/>
        </w:rPr>
        <w:t>customer</w:t>
      </w:r>
      <w:proofErr w:type="spellEnd"/>
      <w:r w:rsidRPr="00CE18A3">
        <w:rPr>
          <w:rFonts w:ascii="Eurobank Sans" w:eastAsia="Calibri" w:hAnsi="Eurobank Sans" w:cs="Times New Roman"/>
          <w:bCs/>
          <w:color w:val="021342"/>
          <w:kern w:val="0"/>
          <w14:ligatures w14:val="none"/>
        </w:rPr>
        <w:t xml:space="preserve"> </w:t>
      </w:r>
      <w:proofErr w:type="spellStart"/>
      <w:r w:rsidRPr="00CE18A3">
        <w:rPr>
          <w:rFonts w:ascii="Eurobank Sans" w:eastAsia="Calibri" w:hAnsi="Eurobank Sans" w:cs="Times New Roman"/>
          <w:bCs/>
          <w:color w:val="021342"/>
          <w:kern w:val="0"/>
          <w14:ligatures w14:val="none"/>
        </w:rPr>
        <w:t>journeys</w:t>
      </w:r>
      <w:proofErr w:type="spellEnd"/>
      <w:r w:rsidRPr="00CE18A3">
        <w:rPr>
          <w:rFonts w:ascii="Eurobank Sans" w:eastAsia="Calibri" w:hAnsi="Eurobank Sans" w:cs="Times New Roman"/>
          <w:bCs/>
          <w:color w:val="021342"/>
          <w:kern w:val="0"/>
          <w14:ligatures w14:val="none"/>
        </w:rPr>
        <w:t xml:space="preserve"> παρουσίασαν ο </w:t>
      </w:r>
      <w:proofErr w:type="spellStart"/>
      <w:r w:rsidRPr="00CE18A3">
        <w:rPr>
          <w:rFonts w:ascii="Eurobank Sans" w:eastAsia="Calibri" w:hAnsi="Eurobank Sans" w:cs="Times New Roman"/>
          <w:b/>
          <w:color w:val="021342"/>
          <w:kern w:val="0"/>
          <w14:ligatures w14:val="none"/>
        </w:rPr>
        <w:t>Head</w:t>
      </w:r>
      <w:proofErr w:type="spellEnd"/>
      <w:r w:rsidRPr="00CE18A3">
        <w:rPr>
          <w:rFonts w:ascii="Eurobank Sans" w:eastAsia="Calibri" w:hAnsi="Eurobank Sans" w:cs="Times New Roman"/>
          <w:b/>
          <w:color w:val="021342"/>
          <w:kern w:val="0"/>
          <w14:ligatures w14:val="none"/>
        </w:rPr>
        <w:t xml:space="preserve"> of</w:t>
      </w:r>
      <w:r w:rsidR="003004DC" w:rsidRPr="00CE18A3">
        <w:rPr>
          <w:rFonts w:ascii="Eurobank Sans" w:eastAsia="Calibri" w:hAnsi="Eurobank Sans" w:cs="Times New Roman"/>
          <w:b/>
          <w:color w:val="021342"/>
          <w:kern w:val="0"/>
          <w14:ligatures w14:val="none"/>
        </w:rPr>
        <w:t xml:space="preserve"> </w:t>
      </w:r>
      <w:r w:rsidR="003004DC" w:rsidRPr="00CE18A3">
        <w:rPr>
          <w:rFonts w:ascii="Eurobank Sans" w:eastAsia="Calibri" w:hAnsi="Eurobank Sans" w:cs="Times New Roman"/>
          <w:b/>
          <w:color w:val="021342"/>
          <w:kern w:val="0"/>
          <w:lang w:val="en-US"/>
          <w14:ligatures w14:val="none"/>
        </w:rPr>
        <w:t>v</w:t>
      </w:r>
      <w:r w:rsidR="003004DC" w:rsidRPr="00CE18A3">
        <w:rPr>
          <w:rFonts w:ascii="Eurobank Sans" w:eastAsia="Calibri" w:hAnsi="Eurobank Sans" w:cs="Times New Roman"/>
          <w:b/>
          <w:color w:val="021342"/>
          <w:kern w:val="0"/>
          <w14:ligatures w14:val="none"/>
        </w:rPr>
        <w:t>-</w:t>
      </w:r>
      <w:proofErr w:type="spellStart"/>
      <w:r w:rsidRPr="00CE18A3">
        <w:rPr>
          <w:rFonts w:ascii="Eurobank Sans" w:eastAsia="Calibri" w:hAnsi="Eurobank Sans" w:cs="Times New Roman"/>
          <w:b/>
          <w:color w:val="021342"/>
          <w:kern w:val="0"/>
          <w14:ligatures w14:val="none"/>
        </w:rPr>
        <w:t>Banking</w:t>
      </w:r>
      <w:proofErr w:type="spellEnd"/>
      <w:r w:rsidRPr="00CE18A3">
        <w:rPr>
          <w:rFonts w:ascii="Eurobank Sans" w:eastAsia="Calibri" w:hAnsi="Eurobank Sans" w:cs="Times New Roman"/>
          <w:bCs/>
          <w:color w:val="021342"/>
          <w:kern w:val="0"/>
          <w14:ligatures w14:val="none"/>
        </w:rPr>
        <w:t xml:space="preserve">, κ. Πάνος Θεοδώρου, η </w:t>
      </w:r>
      <w:proofErr w:type="spellStart"/>
      <w:r w:rsidRPr="00CE18A3">
        <w:rPr>
          <w:rFonts w:ascii="Eurobank Sans" w:eastAsia="Calibri" w:hAnsi="Eurobank Sans" w:cs="Times New Roman"/>
          <w:b/>
          <w:color w:val="021342"/>
          <w:kern w:val="0"/>
          <w14:ligatures w14:val="none"/>
        </w:rPr>
        <w:t>Head</w:t>
      </w:r>
      <w:proofErr w:type="spellEnd"/>
      <w:r w:rsidRPr="00CE18A3">
        <w:rPr>
          <w:rFonts w:ascii="Eurobank Sans" w:eastAsia="Calibri" w:hAnsi="Eurobank Sans" w:cs="Times New Roman"/>
          <w:b/>
          <w:color w:val="021342"/>
          <w:kern w:val="0"/>
          <w14:ligatures w14:val="none"/>
        </w:rPr>
        <w:t xml:space="preserve"> of </w:t>
      </w:r>
      <w:proofErr w:type="spellStart"/>
      <w:r w:rsidRPr="00CE18A3">
        <w:rPr>
          <w:rFonts w:ascii="Eurobank Sans" w:eastAsia="Calibri" w:hAnsi="Eurobank Sans" w:cs="Times New Roman"/>
          <w:b/>
          <w:color w:val="021342"/>
          <w:kern w:val="0"/>
          <w14:ligatures w14:val="none"/>
        </w:rPr>
        <w:t>Individual</w:t>
      </w:r>
      <w:proofErr w:type="spellEnd"/>
      <w:r w:rsidRPr="00CE18A3">
        <w:rPr>
          <w:rFonts w:ascii="Eurobank Sans" w:eastAsia="Calibri" w:hAnsi="Eurobank Sans" w:cs="Times New Roman"/>
          <w:b/>
          <w:color w:val="021342"/>
          <w:kern w:val="0"/>
          <w14:ligatures w14:val="none"/>
        </w:rPr>
        <w:t xml:space="preserve"> </w:t>
      </w:r>
      <w:proofErr w:type="spellStart"/>
      <w:r w:rsidRPr="00CE18A3">
        <w:rPr>
          <w:rFonts w:ascii="Eurobank Sans" w:eastAsia="Calibri" w:hAnsi="Eurobank Sans" w:cs="Times New Roman"/>
          <w:b/>
          <w:color w:val="021342"/>
          <w:kern w:val="0"/>
          <w14:ligatures w14:val="none"/>
        </w:rPr>
        <w:t>Banking</w:t>
      </w:r>
      <w:proofErr w:type="spellEnd"/>
      <w:r w:rsidRPr="00CE18A3">
        <w:rPr>
          <w:rFonts w:ascii="Eurobank Sans" w:eastAsia="Calibri" w:hAnsi="Eurobank Sans" w:cs="Times New Roman"/>
          <w:bCs/>
          <w:color w:val="021342"/>
          <w:kern w:val="0"/>
          <w14:ligatures w14:val="none"/>
        </w:rPr>
        <w:t>, κα Έλενα Πανταζή</w:t>
      </w:r>
      <w:r w:rsidR="007F7543" w:rsidRPr="00CE18A3">
        <w:rPr>
          <w:rFonts w:ascii="Eurobank Sans" w:eastAsia="Calibri" w:hAnsi="Eurobank Sans" w:cs="Times New Roman"/>
          <w:bCs/>
          <w:color w:val="021342"/>
          <w:kern w:val="0"/>
          <w14:ligatures w14:val="none"/>
        </w:rPr>
        <w:t xml:space="preserve"> </w:t>
      </w:r>
      <w:r w:rsidRPr="00CE18A3">
        <w:rPr>
          <w:rFonts w:ascii="Eurobank Sans" w:eastAsia="Calibri" w:hAnsi="Eurobank Sans" w:cs="Times New Roman"/>
          <w:bCs/>
          <w:color w:val="021342"/>
          <w:kern w:val="0"/>
          <w14:ligatures w14:val="none"/>
        </w:rPr>
        <w:t xml:space="preserve">και </w:t>
      </w:r>
      <w:r w:rsidR="00AD05E9" w:rsidRPr="00CE18A3">
        <w:rPr>
          <w:rFonts w:ascii="Eurobank Sans" w:eastAsia="Calibri" w:hAnsi="Eurobank Sans" w:cs="Times New Roman"/>
          <w:bCs/>
          <w:color w:val="021342"/>
          <w:kern w:val="0"/>
          <w14:ligatures w14:val="none"/>
        </w:rPr>
        <w:t xml:space="preserve">η </w:t>
      </w:r>
      <w:proofErr w:type="spellStart"/>
      <w:r w:rsidR="00AD05E9" w:rsidRPr="00CE18A3">
        <w:rPr>
          <w:rFonts w:ascii="Eurobank Sans" w:eastAsia="Calibri" w:hAnsi="Eurobank Sans" w:cs="Times New Roman"/>
          <w:b/>
          <w:color w:val="021342"/>
          <w:kern w:val="0"/>
          <w14:ligatures w14:val="none"/>
        </w:rPr>
        <w:t>Head</w:t>
      </w:r>
      <w:proofErr w:type="spellEnd"/>
      <w:r w:rsidR="00AD05E9" w:rsidRPr="00CE18A3">
        <w:rPr>
          <w:rFonts w:ascii="Eurobank Sans" w:eastAsia="Calibri" w:hAnsi="Eurobank Sans" w:cs="Times New Roman"/>
          <w:b/>
          <w:color w:val="021342"/>
          <w:kern w:val="0"/>
          <w14:ligatures w14:val="none"/>
        </w:rPr>
        <w:t xml:space="preserve"> of </w:t>
      </w:r>
      <w:proofErr w:type="spellStart"/>
      <w:r w:rsidR="00AD05E9" w:rsidRPr="00CE18A3">
        <w:rPr>
          <w:rFonts w:ascii="Eurobank Sans" w:eastAsia="Calibri" w:hAnsi="Eurobank Sans" w:cs="Times New Roman"/>
          <w:b/>
          <w:color w:val="021342"/>
          <w:kern w:val="0"/>
          <w14:ligatures w14:val="none"/>
        </w:rPr>
        <w:t>Digital</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Solutions</w:t>
      </w:r>
      <w:proofErr w:type="spellEnd"/>
      <w:r w:rsidR="00AD05E9" w:rsidRPr="00CE18A3">
        <w:rPr>
          <w:rFonts w:ascii="Eurobank Sans" w:eastAsia="Calibri" w:hAnsi="Eurobank Sans" w:cs="Times New Roman"/>
          <w:bCs/>
          <w:color w:val="021342"/>
          <w:kern w:val="0"/>
          <w14:ligatures w14:val="none"/>
        </w:rPr>
        <w:t xml:space="preserve">, κα Όλγα Χαραλαμπίδη, ενώ ο </w:t>
      </w:r>
      <w:proofErr w:type="spellStart"/>
      <w:r w:rsidR="00AD05E9" w:rsidRPr="00CE18A3">
        <w:rPr>
          <w:rFonts w:ascii="Eurobank Sans" w:eastAsia="Calibri" w:hAnsi="Eurobank Sans" w:cs="Times New Roman"/>
          <w:b/>
          <w:color w:val="021342"/>
          <w:kern w:val="0"/>
          <w14:ligatures w14:val="none"/>
        </w:rPr>
        <w:t>Head</w:t>
      </w:r>
      <w:proofErr w:type="spellEnd"/>
      <w:r w:rsidR="00AD05E9" w:rsidRPr="00CE18A3">
        <w:rPr>
          <w:rFonts w:ascii="Eurobank Sans" w:eastAsia="Calibri" w:hAnsi="Eurobank Sans" w:cs="Times New Roman"/>
          <w:b/>
          <w:color w:val="021342"/>
          <w:kern w:val="0"/>
          <w14:ligatures w14:val="none"/>
        </w:rPr>
        <w:t xml:space="preserve"> of </w:t>
      </w:r>
      <w:proofErr w:type="spellStart"/>
      <w:r w:rsidR="00AD05E9" w:rsidRPr="00CE18A3">
        <w:rPr>
          <w:rFonts w:ascii="Eurobank Sans" w:eastAsia="Calibri" w:hAnsi="Eurobank Sans" w:cs="Times New Roman"/>
          <w:b/>
          <w:color w:val="021342"/>
          <w:kern w:val="0"/>
          <w14:ligatures w14:val="none"/>
        </w:rPr>
        <w:t>Transaction</w:t>
      </w:r>
      <w:proofErr w:type="spellEnd"/>
      <w:r w:rsidR="00AD05E9" w:rsidRPr="00CE18A3">
        <w:rPr>
          <w:rFonts w:ascii="Eurobank Sans" w:eastAsia="Calibri" w:hAnsi="Eurobank Sans" w:cs="Times New Roman"/>
          <w:b/>
          <w:color w:val="021342"/>
          <w:kern w:val="0"/>
          <w14:ligatures w14:val="none"/>
        </w:rPr>
        <w:t xml:space="preserve"> </w:t>
      </w:r>
      <w:proofErr w:type="spellStart"/>
      <w:r w:rsidR="00AD05E9" w:rsidRPr="00CE18A3">
        <w:rPr>
          <w:rFonts w:ascii="Eurobank Sans" w:eastAsia="Calibri" w:hAnsi="Eurobank Sans" w:cs="Times New Roman"/>
          <w:b/>
          <w:color w:val="021342"/>
          <w:kern w:val="0"/>
          <w14:ligatures w14:val="none"/>
        </w:rPr>
        <w:t>Banking</w:t>
      </w:r>
      <w:proofErr w:type="spellEnd"/>
      <w:r w:rsidR="00AD05E9" w:rsidRPr="00CE18A3">
        <w:rPr>
          <w:rFonts w:ascii="Eurobank Sans" w:eastAsia="Calibri" w:hAnsi="Eurobank Sans" w:cs="Times New Roman"/>
          <w:bCs/>
          <w:color w:val="021342"/>
          <w:kern w:val="0"/>
          <w14:ligatures w14:val="none"/>
        </w:rPr>
        <w:t xml:space="preserve">, κ. Λευτέρης Βλαχογιάννης, </w:t>
      </w:r>
      <w:r w:rsidR="00D73E8D" w:rsidRPr="00CE18A3">
        <w:rPr>
          <w:rFonts w:ascii="Eurobank Sans" w:eastAsia="Calibri" w:hAnsi="Eurobank Sans" w:cs="Times New Roman"/>
          <w:bCs/>
          <w:color w:val="021342"/>
          <w:kern w:val="0"/>
          <w14:ligatures w14:val="none"/>
        </w:rPr>
        <w:t xml:space="preserve">εστίασε στον </w:t>
      </w:r>
      <w:r w:rsidR="00AD05E9" w:rsidRPr="00CE18A3">
        <w:rPr>
          <w:rFonts w:ascii="Eurobank Sans" w:eastAsia="Calibri" w:hAnsi="Eurobank Sans" w:cs="Times New Roman"/>
          <w:bCs/>
          <w:color w:val="021342"/>
          <w:kern w:val="0"/>
          <w14:ligatures w14:val="none"/>
        </w:rPr>
        <w:t>τρόπο με τον οποίο η ψηφιακή τραπεζική ενσωματώνεται στην καθημερινή λειτουργία των επιχειρήσεων.</w:t>
      </w:r>
    </w:p>
    <w:p w14:paraId="396F931E" w14:textId="77777777" w:rsidR="00776AAB" w:rsidRPr="00CE18A3" w:rsidRDefault="00776AAB" w:rsidP="00BE2755">
      <w:pPr>
        <w:tabs>
          <w:tab w:val="left" w:pos="284"/>
        </w:tabs>
        <w:ind w:left="284" w:right="-951"/>
        <w:rPr>
          <w:rFonts w:ascii="Eurobank Sans" w:eastAsia="Calibri" w:hAnsi="Eurobank Sans" w:cs="Times New Roman"/>
          <w:b/>
          <w:color w:val="021342"/>
          <w:kern w:val="0"/>
          <w:sz w:val="30"/>
          <w:szCs w:val="30"/>
          <w14:ligatures w14:val="none"/>
        </w:rPr>
      </w:pPr>
      <w:r w:rsidRPr="00CE18A3">
        <w:rPr>
          <w:rFonts w:ascii="Eurobank Sans" w:eastAsia="Calibri" w:hAnsi="Eurobank Sans" w:cs="Times New Roman"/>
          <w:b/>
          <w:color w:val="021342"/>
          <w:kern w:val="0"/>
          <w:sz w:val="30"/>
          <w:szCs w:val="30"/>
          <w14:ligatures w14:val="none"/>
        </w:rPr>
        <w:br w:type="page"/>
      </w:r>
    </w:p>
    <w:p w14:paraId="06ADA5DA" w14:textId="0A494F30" w:rsidR="00F9474E" w:rsidRPr="00CE18A3" w:rsidRDefault="00F9474E" w:rsidP="00BE2755">
      <w:pPr>
        <w:tabs>
          <w:tab w:val="left" w:pos="284"/>
        </w:tabs>
        <w:ind w:left="284" w:right="-951"/>
        <w:jc w:val="both"/>
        <w:rPr>
          <w:rFonts w:ascii="Eurobank Sans" w:eastAsia="Calibri" w:hAnsi="Eurobank Sans" w:cs="Times New Roman"/>
          <w:b/>
          <w:color w:val="021342"/>
          <w:kern w:val="0"/>
          <w:sz w:val="30"/>
          <w:szCs w:val="30"/>
          <w14:ligatures w14:val="none"/>
        </w:rPr>
      </w:pPr>
      <w:r w:rsidRPr="00CE18A3">
        <w:rPr>
          <w:rFonts w:ascii="Eurobank Sans" w:eastAsia="Calibri" w:hAnsi="Eurobank Sans" w:cs="Times New Roman"/>
          <w:b/>
          <w:color w:val="021342"/>
          <w:kern w:val="0"/>
          <w:sz w:val="30"/>
          <w:szCs w:val="30"/>
          <w:lang w:val="en-US"/>
          <w14:ligatures w14:val="none"/>
        </w:rPr>
        <w:lastRenderedPageBreak/>
        <w:t>Banking</w:t>
      </w:r>
      <w:r w:rsidRPr="00CE18A3">
        <w:rPr>
          <w:rFonts w:ascii="Eurobank Sans" w:eastAsia="Calibri" w:hAnsi="Eurobank Sans" w:cs="Times New Roman"/>
          <w:b/>
          <w:color w:val="021342"/>
          <w:kern w:val="0"/>
          <w:sz w:val="30"/>
          <w:szCs w:val="30"/>
          <w14:ligatures w14:val="none"/>
        </w:rPr>
        <w:t xml:space="preserve"> </w:t>
      </w:r>
      <w:r w:rsidRPr="00CE18A3">
        <w:rPr>
          <w:rFonts w:ascii="Eurobank Sans" w:eastAsia="Calibri" w:hAnsi="Eurobank Sans" w:cs="Times New Roman"/>
          <w:b/>
          <w:color w:val="021342"/>
          <w:kern w:val="0"/>
          <w:sz w:val="30"/>
          <w:szCs w:val="30"/>
          <w:lang w:val="en-US"/>
          <w14:ligatures w14:val="none"/>
        </w:rPr>
        <w:t>Forward</w:t>
      </w:r>
      <w:r w:rsidRPr="00CE18A3">
        <w:rPr>
          <w:rFonts w:ascii="Eurobank Sans" w:eastAsia="Calibri" w:hAnsi="Eurobank Sans" w:cs="Times New Roman"/>
          <w:b/>
          <w:color w:val="021342"/>
          <w:kern w:val="0"/>
          <w:sz w:val="30"/>
          <w:szCs w:val="30"/>
          <w14:ligatures w14:val="none"/>
        </w:rPr>
        <w:t xml:space="preserve"> με μια ματιά</w:t>
      </w:r>
    </w:p>
    <w:p w14:paraId="14BF8CD3" w14:textId="77777777" w:rsidR="007072D2" w:rsidRPr="00CE18A3" w:rsidRDefault="007072D2" w:rsidP="00BE2755">
      <w:pPr>
        <w:tabs>
          <w:tab w:val="left" w:pos="284"/>
        </w:tabs>
        <w:ind w:left="284" w:right="-951"/>
        <w:jc w:val="both"/>
        <w:rPr>
          <w:rFonts w:ascii="Eurobank Sans" w:eastAsia="Calibri" w:hAnsi="Eurobank Sans" w:cs="Times New Roman"/>
          <w:color w:val="021342"/>
          <w:kern w:val="0"/>
          <w14:ligatures w14:val="none"/>
        </w:rPr>
      </w:pPr>
      <w:r w:rsidRPr="00CE18A3">
        <w:rPr>
          <w:rFonts w:ascii="Eurobank Sans" w:eastAsia="Calibri" w:hAnsi="Eurobank Sans" w:cs="Times New Roman"/>
          <w:color w:val="021342"/>
          <w:kern w:val="0"/>
          <w14:ligatures w14:val="none"/>
        </w:rPr>
        <w:t xml:space="preserve">Το </w:t>
      </w:r>
      <w:proofErr w:type="spellStart"/>
      <w:r w:rsidRPr="00CE18A3">
        <w:rPr>
          <w:rFonts w:ascii="Eurobank Sans" w:eastAsia="Calibri" w:hAnsi="Eurobank Sans" w:cs="Times New Roman"/>
          <w:color w:val="021342"/>
          <w:kern w:val="0"/>
          <w14:ligatures w14:val="none"/>
        </w:rPr>
        <w:t>Banking</w:t>
      </w:r>
      <w:proofErr w:type="spellEnd"/>
      <w:r w:rsidRPr="00CE18A3">
        <w:rPr>
          <w:rFonts w:ascii="Eurobank Sans" w:eastAsia="Calibri" w:hAnsi="Eurobank Sans" w:cs="Times New Roman"/>
          <w:color w:val="021342"/>
          <w:kern w:val="0"/>
          <w14:ligatures w14:val="none"/>
        </w:rPr>
        <w:t xml:space="preserve"> </w:t>
      </w:r>
      <w:proofErr w:type="spellStart"/>
      <w:r w:rsidRPr="00CE18A3">
        <w:rPr>
          <w:rFonts w:ascii="Eurobank Sans" w:eastAsia="Calibri" w:hAnsi="Eurobank Sans" w:cs="Times New Roman"/>
          <w:color w:val="021342"/>
          <w:kern w:val="0"/>
          <w14:ligatures w14:val="none"/>
        </w:rPr>
        <w:t>Forward</w:t>
      </w:r>
      <w:proofErr w:type="spellEnd"/>
      <w:r w:rsidRPr="00CE18A3">
        <w:rPr>
          <w:rFonts w:ascii="Eurobank Sans" w:eastAsia="Calibri" w:hAnsi="Eurobank Sans" w:cs="Times New Roman"/>
          <w:color w:val="021342"/>
          <w:kern w:val="0"/>
          <w14:ligatures w14:val="none"/>
        </w:rPr>
        <w:t xml:space="preserve"> αποτυπώνει την εξέλιξη της τραπεζικής εμπειρίας μέσα από σημαντικές επενδύσεις, υψηλή ψηφιακή υιοθέτηση, τεχνολογική καινοτομία και στρατηγικές συνεργασίες που διευρύνουν το οικοσύστημα υπηρεσιών της Eurobank.</w:t>
      </w:r>
    </w:p>
    <w:p w14:paraId="36522296" w14:textId="77777777" w:rsidR="007072D2" w:rsidRPr="00CE18A3" w:rsidRDefault="007072D2" w:rsidP="00BE2755">
      <w:pPr>
        <w:tabs>
          <w:tab w:val="left" w:pos="284"/>
        </w:tabs>
        <w:ind w:left="284" w:right="-951"/>
        <w:jc w:val="both"/>
        <w:rPr>
          <w:rFonts w:ascii="Eurobank Sans" w:eastAsia="Calibri" w:hAnsi="Eurobank Sans" w:cs="Times New Roman"/>
          <w:color w:val="021342"/>
          <w:kern w:val="0"/>
          <w14:ligatures w14:val="none"/>
        </w:rPr>
      </w:pPr>
    </w:p>
    <w:p w14:paraId="35AF75D0" w14:textId="138A28F6" w:rsidR="007902E2" w:rsidRPr="00380208" w:rsidRDefault="007902E2" w:rsidP="00BE2755">
      <w:pPr>
        <w:tabs>
          <w:tab w:val="left" w:pos="284"/>
        </w:tabs>
        <w:ind w:left="284" w:right="-951"/>
        <w:jc w:val="both"/>
        <w:rPr>
          <w:rFonts w:ascii="Eurobank Sans" w:eastAsia="Calibri" w:hAnsi="Eurobank Sans" w:cs="Times New Roman"/>
          <w:color w:val="021342"/>
          <w:kern w:val="0"/>
          <w14:ligatures w14:val="none"/>
        </w:rPr>
      </w:pPr>
      <w:r w:rsidRPr="00380208">
        <w:rPr>
          <w:rFonts w:ascii="Eurobank Sans" w:eastAsia="Calibri" w:hAnsi="Eurobank Sans" w:cs="Times New Roman"/>
          <w:color w:val="021342"/>
          <w:kern w:val="0"/>
          <w14:ligatures w14:val="none"/>
        </w:rPr>
        <w:t>Τα βασικά μεγέθη</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100"/>
      </w:tblGrid>
      <w:tr w:rsidR="00AF573B" w:rsidRPr="00AF573B" w14:paraId="66728AA3" w14:textId="313561AE" w:rsidTr="00D7466F">
        <w:trPr>
          <w:trHeight w:val="750"/>
        </w:trPr>
        <w:tc>
          <w:tcPr>
            <w:tcW w:w="5145" w:type="dxa"/>
          </w:tcPr>
          <w:p w14:paraId="2B6F6585" w14:textId="7777777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b/>
                <w:bCs/>
                <w:color w:val="0050B5"/>
                <w:kern w:val="0"/>
                <w:sz w:val="30"/>
                <w:szCs w:val="30"/>
                <w14:ligatures w14:val="none"/>
              </w:rPr>
              <w:t>€1 δισ.</w:t>
            </w:r>
          </w:p>
          <w:p w14:paraId="5FC011AA" w14:textId="6B9675DB"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i/>
                <w:iCs/>
                <w:color w:val="021342"/>
                <w:kern w:val="0"/>
                <w14:ligatures w14:val="none"/>
              </w:rPr>
              <w:t xml:space="preserve">επενδύσεις σε τεχνολογία, υποδομές </w:t>
            </w:r>
            <w:r w:rsidRPr="00AF573B">
              <w:rPr>
                <w:rFonts w:ascii="Eurobank Sans" w:eastAsia="Calibri" w:hAnsi="Eurobank Sans" w:cs="Times New Roman"/>
                <w:i/>
                <w:iCs/>
                <w:color w:val="021342"/>
                <w:kern w:val="0"/>
                <w14:ligatures w14:val="none"/>
              </w:rPr>
              <w:br/>
              <w:t>και ασφάλεια για την περίοδο 2025-2028</w:t>
            </w:r>
          </w:p>
        </w:tc>
        <w:tc>
          <w:tcPr>
            <w:tcW w:w="4100" w:type="dxa"/>
          </w:tcPr>
          <w:p w14:paraId="114C151C" w14:textId="7777777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b/>
                <w:bCs/>
                <w:color w:val="0050B5"/>
                <w:kern w:val="0"/>
                <w:sz w:val="30"/>
                <w:szCs w:val="30"/>
                <w14:ligatures w14:val="none"/>
              </w:rPr>
              <w:t>96%</w:t>
            </w:r>
          </w:p>
          <w:p w14:paraId="67F11691" w14:textId="2ED28C7E"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i/>
                <w:iCs/>
                <w:color w:val="021342"/>
                <w:kern w:val="0"/>
                <w14:ligatures w14:val="none"/>
              </w:rPr>
              <w:t>συναλλαγών πραγματοποιούνται ψηφιακά</w:t>
            </w:r>
          </w:p>
        </w:tc>
      </w:tr>
      <w:tr w:rsidR="00AF573B" w:rsidRPr="00AF573B" w14:paraId="055D9635" w14:textId="31F2C123" w:rsidTr="00D7466F">
        <w:tc>
          <w:tcPr>
            <w:tcW w:w="5145" w:type="dxa"/>
          </w:tcPr>
          <w:p w14:paraId="2EEE41C3" w14:textId="7777777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p>
        </w:tc>
        <w:tc>
          <w:tcPr>
            <w:tcW w:w="4100" w:type="dxa"/>
          </w:tcPr>
          <w:p w14:paraId="48E8225F" w14:textId="7777777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p>
        </w:tc>
      </w:tr>
      <w:tr w:rsidR="00AF573B" w:rsidRPr="00AF573B" w14:paraId="3A644FAB" w14:textId="0C7B7B5E" w:rsidTr="00D7466F">
        <w:trPr>
          <w:trHeight w:val="530"/>
        </w:trPr>
        <w:tc>
          <w:tcPr>
            <w:tcW w:w="5145" w:type="dxa"/>
          </w:tcPr>
          <w:p w14:paraId="4F092543" w14:textId="7777777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b/>
                <w:bCs/>
                <w:i/>
                <w:iCs/>
                <w:color w:val="0050B5"/>
                <w:kern w:val="0"/>
                <w:sz w:val="30"/>
                <w:szCs w:val="30"/>
                <w14:ligatures w14:val="none"/>
              </w:rPr>
              <w:t>61%</w:t>
            </w:r>
          </w:p>
          <w:p w14:paraId="725823DA" w14:textId="7A9632C6"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i/>
                <w:iCs/>
                <w:color w:val="021342"/>
                <w:kern w:val="0"/>
                <w14:ligatures w14:val="none"/>
              </w:rPr>
              <w:t xml:space="preserve">πραγματοποιούνται μέσω </w:t>
            </w:r>
            <w:r w:rsidRPr="002F2FCF">
              <w:rPr>
                <w:rFonts w:ascii="Eurobank Sans" w:eastAsia="Calibri" w:hAnsi="Eurobank Sans" w:cs="Times New Roman"/>
                <w:i/>
                <w:iCs/>
                <w:color w:val="021342"/>
                <w:kern w:val="0"/>
                <w14:ligatures w14:val="none"/>
              </w:rPr>
              <w:br/>
            </w:r>
            <w:r w:rsidRPr="00AF573B">
              <w:rPr>
                <w:rFonts w:ascii="Eurobank Sans" w:eastAsia="Calibri" w:hAnsi="Eurobank Sans" w:cs="Times New Roman"/>
                <w:i/>
                <w:iCs/>
                <w:color w:val="021342"/>
                <w:kern w:val="0"/>
                <w14:ligatures w14:val="none"/>
              </w:rPr>
              <w:t xml:space="preserve">του </w:t>
            </w:r>
            <w:r w:rsidRPr="00AF573B">
              <w:rPr>
                <w:rFonts w:ascii="Eurobank Sans" w:eastAsia="Calibri" w:hAnsi="Eurobank Sans" w:cs="Times New Roman"/>
                <w:i/>
                <w:iCs/>
                <w:color w:val="021342"/>
                <w:kern w:val="0"/>
                <w:lang w:val="en-US"/>
                <w14:ligatures w14:val="none"/>
              </w:rPr>
              <w:t>Eurobank</w:t>
            </w:r>
            <w:r w:rsidRPr="00AF573B">
              <w:rPr>
                <w:rFonts w:ascii="Eurobank Sans" w:eastAsia="Calibri" w:hAnsi="Eurobank Sans" w:cs="Times New Roman"/>
                <w:i/>
                <w:iCs/>
                <w:color w:val="021342"/>
                <w:kern w:val="0"/>
                <w14:ligatures w14:val="none"/>
              </w:rPr>
              <w:t xml:space="preserve"> </w:t>
            </w:r>
            <w:r w:rsidRPr="00AF573B">
              <w:rPr>
                <w:rFonts w:ascii="Eurobank Sans" w:eastAsia="Calibri" w:hAnsi="Eurobank Sans" w:cs="Times New Roman"/>
                <w:i/>
                <w:iCs/>
                <w:color w:val="021342"/>
                <w:kern w:val="0"/>
                <w:lang w:val="en-US"/>
                <w14:ligatures w14:val="none"/>
              </w:rPr>
              <w:t>Mobile</w:t>
            </w:r>
            <w:r w:rsidRPr="00AF573B">
              <w:rPr>
                <w:rFonts w:ascii="Eurobank Sans" w:eastAsia="Calibri" w:hAnsi="Eurobank Sans" w:cs="Times New Roman"/>
                <w:i/>
                <w:iCs/>
                <w:color w:val="021342"/>
                <w:kern w:val="0"/>
                <w14:ligatures w14:val="none"/>
              </w:rPr>
              <w:t xml:space="preserve"> </w:t>
            </w:r>
            <w:r w:rsidRPr="00AF573B">
              <w:rPr>
                <w:rFonts w:ascii="Eurobank Sans" w:eastAsia="Calibri" w:hAnsi="Eurobank Sans" w:cs="Times New Roman"/>
                <w:i/>
                <w:iCs/>
                <w:color w:val="021342"/>
                <w:kern w:val="0"/>
                <w:lang w:val="en-US"/>
                <w14:ligatures w14:val="none"/>
              </w:rPr>
              <w:t>App</w:t>
            </w:r>
          </w:p>
        </w:tc>
        <w:tc>
          <w:tcPr>
            <w:tcW w:w="4100" w:type="dxa"/>
          </w:tcPr>
          <w:p w14:paraId="2C2DB1D7" w14:textId="7777777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b/>
                <w:bCs/>
                <w:i/>
                <w:iCs/>
                <w:color w:val="0050B5"/>
                <w:kern w:val="0"/>
                <w:sz w:val="30"/>
                <w:szCs w:val="30"/>
                <w14:ligatures w14:val="none"/>
              </w:rPr>
              <w:t>94%</w:t>
            </w:r>
          </w:p>
          <w:p w14:paraId="78388B5A" w14:textId="700C5427" w:rsidR="00AF573B" w:rsidRPr="00AF573B" w:rsidRDefault="00AF573B"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hAnsi="Eurobank Sans" w:cs="Segoe UI"/>
                <w:i/>
                <w:iCs/>
                <w:color w:val="021342"/>
              </w:rPr>
              <w:t>στις ηλικίες έως 35 ετών</w:t>
            </w:r>
          </w:p>
        </w:tc>
      </w:tr>
      <w:tr w:rsidR="00AF573B" w:rsidRPr="00AF573B" w14:paraId="49D9ABED" w14:textId="71EAE96A" w:rsidTr="00D7466F">
        <w:tc>
          <w:tcPr>
            <w:tcW w:w="5145" w:type="dxa"/>
          </w:tcPr>
          <w:p w14:paraId="7ED4EECA" w14:textId="77777777" w:rsidR="00AF573B" w:rsidRPr="00AF573B" w:rsidRDefault="00AF573B" w:rsidP="00AF573B">
            <w:pPr>
              <w:tabs>
                <w:tab w:val="left" w:pos="284"/>
              </w:tabs>
              <w:rPr>
                <w:rFonts w:ascii="Eurobank Sans" w:eastAsia="Calibri" w:hAnsi="Eurobank Sans" w:cs="Times New Roman"/>
                <w:i/>
                <w:iCs/>
                <w:color w:val="021342"/>
                <w:kern w:val="0"/>
                <w14:ligatures w14:val="none"/>
              </w:rPr>
            </w:pPr>
          </w:p>
        </w:tc>
        <w:tc>
          <w:tcPr>
            <w:tcW w:w="4100" w:type="dxa"/>
          </w:tcPr>
          <w:p w14:paraId="5C097B92" w14:textId="77777777" w:rsidR="00AF573B" w:rsidRPr="00AF573B" w:rsidRDefault="00AF573B" w:rsidP="00AF573B">
            <w:pPr>
              <w:tabs>
                <w:tab w:val="left" w:pos="284"/>
              </w:tabs>
              <w:rPr>
                <w:rFonts w:ascii="Eurobank Sans" w:eastAsia="Calibri" w:hAnsi="Eurobank Sans" w:cs="Times New Roman"/>
                <w:i/>
                <w:iCs/>
                <w:color w:val="021342"/>
                <w:kern w:val="0"/>
                <w14:ligatures w14:val="none"/>
              </w:rPr>
            </w:pPr>
          </w:p>
        </w:tc>
      </w:tr>
      <w:tr w:rsidR="00AF573B" w:rsidRPr="00AF573B" w14:paraId="702978AA" w14:textId="72D677D0" w:rsidTr="00D7466F">
        <w:trPr>
          <w:trHeight w:val="530"/>
        </w:trPr>
        <w:tc>
          <w:tcPr>
            <w:tcW w:w="5145" w:type="dxa"/>
          </w:tcPr>
          <w:p w14:paraId="2CFFF83D" w14:textId="77777777" w:rsidR="00AF573B" w:rsidRPr="002F2FCF" w:rsidRDefault="00AF573B" w:rsidP="00AF573B">
            <w:pPr>
              <w:tabs>
                <w:tab w:val="left" w:pos="284"/>
              </w:tabs>
              <w:rPr>
                <w:rFonts w:ascii="Eurobank Sans" w:eastAsia="Calibri" w:hAnsi="Eurobank Sans" w:cs="Times New Roman"/>
                <w:b/>
                <w:bCs/>
                <w:i/>
                <w:iCs/>
                <w:color w:val="0050B5"/>
                <w:kern w:val="0"/>
                <w:sz w:val="30"/>
                <w:szCs w:val="30"/>
                <w:lang w:val="en-US"/>
                <w14:ligatures w14:val="none"/>
              </w:rPr>
            </w:pPr>
            <w:r w:rsidRPr="002F2FCF">
              <w:rPr>
                <w:rFonts w:ascii="Eurobank Sans" w:eastAsia="Calibri" w:hAnsi="Eurobank Sans" w:cs="Times New Roman"/>
                <w:b/>
                <w:bCs/>
                <w:color w:val="0050B5"/>
                <w:kern w:val="0"/>
                <w:sz w:val="30"/>
                <w:szCs w:val="30"/>
                <w:lang w:val="en-US"/>
                <w14:ligatures w14:val="none"/>
              </w:rPr>
              <w:t xml:space="preserve">574 </w:t>
            </w:r>
            <w:proofErr w:type="spellStart"/>
            <w:r w:rsidRPr="00AF573B">
              <w:rPr>
                <w:rFonts w:ascii="Eurobank Sans" w:eastAsia="Calibri" w:hAnsi="Eurobank Sans" w:cs="Times New Roman"/>
                <w:b/>
                <w:bCs/>
                <w:color w:val="0050B5"/>
                <w:kern w:val="0"/>
                <w:sz w:val="30"/>
                <w:szCs w:val="30"/>
                <w14:ligatures w14:val="none"/>
              </w:rPr>
              <w:t>εκατ</w:t>
            </w:r>
            <w:proofErr w:type="spellEnd"/>
            <w:r w:rsidRPr="002F2FCF">
              <w:rPr>
                <w:rFonts w:ascii="Eurobank Sans" w:eastAsia="Calibri" w:hAnsi="Eurobank Sans" w:cs="Times New Roman"/>
                <w:b/>
                <w:bCs/>
                <w:color w:val="0050B5"/>
                <w:kern w:val="0"/>
                <w:sz w:val="30"/>
                <w:szCs w:val="30"/>
                <w:lang w:val="en-US"/>
                <w14:ligatures w14:val="none"/>
              </w:rPr>
              <w:t>.</w:t>
            </w:r>
          </w:p>
          <w:p w14:paraId="3EA58D45" w14:textId="72E30DE7" w:rsidR="00AF573B" w:rsidRPr="002F2FCF" w:rsidRDefault="00AF573B" w:rsidP="00AF573B">
            <w:pPr>
              <w:tabs>
                <w:tab w:val="left" w:pos="284"/>
              </w:tabs>
              <w:rPr>
                <w:rFonts w:ascii="Eurobank Sans" w:eastAsia="Calibri" w:hAnsi="Eurobank Sans" w:cs="Times New Roman"/>
                <w:b/>
                <w:bCs/>
                <w:i/>
                <w:iCs/>
                <w:color w:val="0050B5"/>
                <w:kern w:val="0"/>
                <w:sz w:val="30"/>
                <w:szCs w:val="30"/>
                <w:lang w:val="en-US"/>
                <w14:ligatures w14:val="none"/>
              </w:rPr>
            </w:pPr>
            <w:r w:rsidRPr="00AF573B">
              <w:rPr>
                <w:rFonts w:ascii="Eurobank Sans" w:eastAsia="Calibri" w:hAnsi="Eurobank Sans" w:cs="Times New Roman"/>
                <w:i/>
                <w:iCs/>
                <w:color w:val="021342"/>
                <w:kern w:val="0"/>
                <w:lang w:val="en-US"/>
                <w14:ligatures w14:val="none"/>
              </w:rPr>
              <w:t>logins</w:t>
            </w:r>
            <w:r w:rsidRPr="002F2FCF">
              <w:rPr>
                <w:rFonts w:ascii="Eurobank Sans" w:eastAsia="Calibri" w:hAnsi="Eurobank Sans" w:cs="Times New Roman"/>
                <w:i/>
                <w:iCs/>
                <w:color w:val="021342"/>
                <w:kern w:val="0"/>
                <w:lang w:val="en-US"/>
                <w14:ligatures w14:val="none"/>
              </w:rPr>
              <w:t xml:space="preserve"> </w:t>
            </w:r>
            <w:r w:rsidRPr="00AF573B">
              <w:rPr>
                <w:rFonts w:ascii="Eurobank Sans" w:eastAsia="Calibri" w:hAnsi="Eurobank Sans" w:cs="Times New Roman"/>
                <w:i/>
                <w:iCs/>
                <w:color w:val="021342"/>
                <w:kern w:val="0"/>
                <w14:ligatures w14:val="none"/>
              </w:rPr>
              <w:t>ετησίως</w:t>
            </w:r>
            <w:r w:rsidRPr="002F2FCF">
              <w:rPr>
                <w:rFonts w:ascii="Eurobank Sans" w:eastAsia="Calibri" w:hAnsi="Eurobank Sans" w:cs="Times New Roman"/>
                <w:i/>
                <w:iCs/>
                <w:color w:val="021342"/>
                <w:kern w:val="0"/>
                <w:lang w:val="en-US"/>
                <w14:ligatures w14:val="none"/>
              </w:rPr>
              <w:t xml:space="preserve"> </w:t>
            </w:r>
            <w:r w:rsidRPr="00AF573B">
              <w:rPr>
                <w:rFonts w:ascii="Eurobank Sans" w:eastAsia="Calibri" w:hAnsi="Eurobank Sans" w:cs="Times New Roman"/>
                <w:i/>
                <w:iCs/>
                <w:color w:val="021342"/>
                <w:kern w:val="0"/>
                <w14:ligatures w14:val="none"/>
              </w:rPr>
              <w:t>σε</w:t>
            </w:r>
            <w:r w:rsidRPr="002F2FCF">
              <w:rPr>
                <w:rFonts w:ascii="Eurobank Sans" w:eastAsia="Calibri" w:hAnsi="Eurobank Sans" w:cs="Times New Roman"/>
                <w:i/>
                <w:iCs/>
                <w:color w:val="021342"/>
                <w:kern w:val="0"/>
                <w:lang w:val="en-US"/>
                <w14:ligatures w14:val="none"/>
              </w:rPr>
              <w:t xml:space="preserve"> </w:t>
            </w:r>
            <w:r w:rsidRPr="00AF573B">
              <w:rPr>
                <w:rFonts w:ascii="Eurobank Sans" w:eastAsia="Calibri" w:hAnsi="Eurobank Sans" w:cs="Times New Roman"/>
                <w:i/>
                <w:iCs/>
                <w:color w:val="021342"/>
                <w:kern w:val="0"/>
                <w:lang w:val="en-US"/>
                <w14:ligatures w14:val="none"/>
              </w:rPr>
              <w:t>e</w:t>
            </w:r>
            <w:r w:rsidRPr="002F2FCF">
              <w:rPr>
                <w:rFonts w:ascii="Eurobank Sans" w:eastAsia="Calibri" w:hAnsi="Eurobank Sans" w:cs="Times New Roman"/>
                <w:i/>
                <w:iCs/>
                <w:color w:val="021342"/>
                <w:kern w:val="0"/>
                <w:lang w:val="en-US"/>
                <w14:ligatures w14:val="none"/>
              </w:rPr>
              <w:t>-</w:t>
            </w:r>
            <w:r w:rsidRPr="00AF573B">
              <w:rPr>
                <w:rFonts w:ascii="Eurobank Sans" w:eastAsia="Calibri" w:hAnsi="Eurobank Sans" w:cs="Times New Roman"/>
                <w:i/>
                <w:iCs/>
                <w:color w:val="021342"/>
                <w:kern w:val="0"/>
                <w:lang w:val="en-US"/>
                <w14:ligatures w14:val="none"/>
              </w:rPr>
              <w:t>Banking</w:t>
            </w:r>
            <w:r w:rsidRPr="002F2FCF">
              <w:rPr>
                <w:rFonts w:ascii="Eurobank Sans" w:eastAsia="Calibri" w:hAnsi="Eurobank Sans" w:cs="Times New Roman"/>
                <w:i/>
                <w:iCs/>
                <w:color w:val="021342"/>
                <w:kern w:val="0"/>
                <w:lang w:val="en-US"/>
                <w14:ligatures w14:val="none"/>
              </w:rPr>
              <w:t xml:space="preserve"> </w:t>
            </w:r>
            <w:r w:rsidRPr="00AF573B">
              <w:rPr>
                <w:rFonts w:ascii="Eurobank Sans" w:eastAsia="Calibri" w:hAnsi="Eurobank Sans" w:cs="Times New Roman"/>
                <w:i/>
                <w:iCs/>
                <w:color w:val="021342"/>
                <w:kern w:val="0"/>
                <w14:ligatures w14:val="none"/>
              </w:rPr>
              <w:t>και</w:t>
            </w:r>
            <w:r w:rsidRPr="002F2FCF">
              <w:rPr>
                <w:rFonts w:ascii="Eurobank Sans" w:eastAsia="Calibri" w:hAnsi="Eurobank Sans" w:cs="Times New Roman"/>
                <w:i/>
                <w:iCs/>
                <w:color w:val="021342"/>
                <w:kern w:val="0"/>
                <w:lang w:val="en-US"/>
                <w14:ligatures w14:val="none"/>
              </w:rPr>
              <w:t xml:space="preserve"> </w:t>
            </w:r>
            <w:r w:rsidRPr="00AF573B">
              <w:rPr>
                <w:rFonts w:ascii="Eurobank Sans" w:eastAsia="Calibri" w:hAnsi="Eurobank Sans" w:cs="Times New Roman"/>
                <w:i/>
                <w:iCs/>
                <w:color w:val="021342"/>
                <w:kern w:val="0"/>
                <w:lang w:val="en-US"/>
                <w14:ligatures w14:val="none"/>
              </w:rPr>
              <w:t>Mobile</w:t>
            </w:r>
            <w:r w:rsidRPr="002F2FCF">
              <w:rPr>
                <w:rFonts w:ascii="Eurobank Sans" w:eastAsia="Calibri" w:hAnsi="Eurobank Sans" w:cs="Times New Roman"/>
                <w:i/>
                <w:iCs/>
                <w:color w:val="021342"/>
                <w:kern w:val="0"/>
                <w:lang w:val="en-US"/>
                <w14:ligatures w14:val="none"/>
              </w:rPr>
              <w:t xml:space="preserve"> </w:t>
            </w:r>
            <w:r w:rsidRPr="00AF573B">
              <w:rPr>
                <w:rFonts w:ascii="Eurobank Sans" w:eastAsia="Calibri" w:hAnsi="Eurobank Sans" w:cs="Times New Roman"/>
                <w:i/>
                <w:iCs/>
                <w:color w:val="021342"/>
                <w:kern w:val="0"/>
                <w:lang w:val="en-US"/>
                <w14:ligatures w14:val="none"/>
              </w:rPr>
              <w:t>Banking</w:t>
            </w:r>
          </w:p>
        </w:tc>
        <w:tc>
          <w:tcPr>
            <w:tcW w:w="4100" w:type="dxa"/>
          </w:tcPr>
          <w:p w14:paraId="34CB08F6" w14:textId="77777777" w:rsidR="00AF573B" w:rsidRPr="00AF573B" w:rsidRDefault="00AF573B" w:rsidP="00AF573B">
            <w:pPr>
              <w:tabs>
                <w:tab w:val="left" w:pos="284"/>
              </w:tabs>
              <w:rPr>
                <w:rFonts w:ascii="Eurobank Sans" w:eastAsia="Calibri" w:hAnsi="Eurobank Sans" w:cs="Times New Roman"/>
                <w:b/>
                <w:bCs/>
                <w:i/>
                <w:iCs/>
                <w:color w:val="0050B5"/>
                <w:kern w:val="0"/>
                <w:sz w:val="30"/>
                <w:szCs w:val="30"/>
                <w14:ligatures w14:val="none"/>
              </w:rPr>
            </w:pPr>
            <w:bookmarkStart w:id="0" w:name="_Hlk233022915"/>
            <w:r w:rsidRPr="00AF573B">
              <w:rPr>
                <w:rFonts w:ascii="Eurobank Sans" w:eastAsia="Calibri" w:hAnsi="Eurobank Sans" w:cs="Times New Roman"/>
                <w:b/>
                <w:bCs/>
                <w:color w:val="0050B5"/>
                <w:kern w:val="0"/>
                <w:sz w:val="30"/>
                <w:szCs w:val="30"/>
                <w14:ligatures w14:val="none"/>
              </w:rPr>
              <w:t>&gt;</w:t>
            </w:r>
            <w:bookmarkEnd w:id="0"/>
            <w:r w:rsidRPr="00AF573B">
              <w:rPr>
                <w:rFonts w:ascii="Eurobank Sans" w:eastAsia="Calibri" w:hAnsi="Eurobank Sans" w:cs="Times New Roman"/>
                <w:b/>
                <w:bCs/>
                <w:color w:val="0050B5"/>
                <w:kern w:val="0"/>
                <w:sz w:val="30"/>
                <w:szCs w:val="30"/>
                <w14:ligatures w14:val="none"/>
              </w:rPr>
              <w:t>1 εκατ.</w:t>
            </w:r>
          </w:p>
          <w:p w14:paraId="28BF565B" w14:textId="6C2396A9" w:rsidR="00AF573B" w:rsidRPr="00AF573B" w:rsidRDefault="00AF573B" w:rsidP="00AF573B">
            <w:pPr>
              <w:tabs>
                <w:tab w:val="left" w:pos="284"/>
              </w:tabs>
              <w:rPr>
                <w:rFonts w:ascii="Eurobank Sans" w:eastAsia="Calibri" w:hAnsi="Eurobank Sans" w:cs="Times New Roman"/>
                <w:b/>
                <w:bCs/>
                <w:i/>
                <w:iCs/>
                <w:color w:val="0050B5"/>
                <w:kern w:val="0"/>
                <w:sz w:val="30"/>
                <w:szCs w:val="30"/>
                <w14:ligatures w14:val="none"/>
              </w:rPr>
            </w:pPr>
            <w:r w:rsidRPr="00AF573B">
              <w:rPr>
                <w:rFonts w:ascii="Eurobank Sans" w:eastAsia="Calibri" w:hAnsi="Eurobank Sans" w:cs="Times New Roman"/>
                <w:i/>
                <w:iCs/>
                <w:color w:val="021342"/>
                <w:kern w:val="0"/>
                <w14:ligatures w14:val="none"/>
              </w:rPr>
              <w:t>ψηφιακές συναλλαγές ημερησίως</w:t>
            </w:r>
          </w:p>
        </w:tc>
      </w:tr>
      <w:tr w:rsidR="00AF573B" w:rsidRPr="00AF573B" w14:paraId="54CC59B0" w14:textId="3B76C106" w:rsidTr="00D7466F">
        <w:tc>
          <w:tcPr>
            <w:tcW w:w="5145" w:type="dxa"/>
          </w:tcPr>
          <w:p w14:paraId="15AE24F4" w14:textId="77777777" w:rsidR="00AF573B" w:rsidRPr="00AF573B" w:rsidRDefault="00AF573B" w:rsidP="00AF573B">
            <w:pPr>
              <w:tabs>
                <w:tab w:val="left" w:pos="284"/>
              </w:tabs>
              <w:rPr>
                <w:rFonts w:ascii="Eurobank Sans" w:eastAsia="Calibri" w:hAnsi="Eurobank Sans" w:cs="Times New Roman"/>
                <w:i/>
                <w:iCs/>
                <w:color w:val="021342"/>
                <w:kern w:val="0"/>
                <w:lang w:val="en-US"/>
                <w14:ligatures w14:val="none"/>
              </w:rPr>
            </w:pPr>
          </w:p>
        </w:tc>
        <w:tc>
          <w:tcPr>
            <w:tcW w:w="4100" w:type="dxa"/>
          </w:tcPr>
          <w:p w14:paraId="55D7D2E7" w14:textId="121C41D2" w:rsidR="00AF573B" w:rsidRPr="00AF573B" w:rsidRDefault="00AF573B" w:rsidP="00AF573B">
            <w:pPr>
              <w:tabs>
                <w:tab w:val="left" w:pos="284"/>
              </w:tabs>
              <w:rPr>
                <w:rFonts w:ascii="Eurobank Sans" w:eastAsia="Calibri" w:hAnsi="Eurobank Sans" w:cs="Times New Roman"/>
                <w:i/>
                <w:iCs/>
                <w:color w:val="021342"/>
                <w:kern w:val="0"/>
                <w:lang w:val="en-US"/>
                <w14:ligatures w14:val="none"/>
              </w:rPr>
            </w:pPr>
          </w:p>
        </w:tc>
      </w:tr>
      <w:tr w:rsidR="00D7466F" w:rsidRPr="00AF573B" w14:paraId="277C9222" w14:textId="53C2CBF2" w:rsidTr="00D7466F">
        <w:trPr>
          <w:trHeight w:val="750"/>
        </w:trPr>
        <w:tc>
          <w:tcPr>
            <w:tcW w:w="5145" w:type="dxa"/>
          </w:tcPr>
          <w:p w14:paraId="0C6333AE" w14:textId="77777777" w:rsidR="00D7466F" w:rsidRPr="00AF573B" w:rsidRDefault="00D7466F" w:rsidP="00AF573B">
            <w:pPr>
              <w:tabs>
                <w:tab w:val="left" w:pos="284"/>
              </w:tabs>
              <w:rPr>
                <w:rFonts w:ascii="Eurobank Sans" w:eastAsia="Calibri" w:hAnsi="Eurobank Sans" w:cs="Times New Roman"/>
                <w:b/>
                <w:bCs/>
                <w:i/>
                <w:iCs/>
                <w:color w:val="0050B5"/>
                <w:kern w:val="0"/>
                <w:sz w:val="30"/>
                <w:szCs w:val="30"/>
                <w14:ligatures w14:val="none"/>
              </w:rPr>
            </w:pPr>
            <w:r w:rsidRPr="00AF573B">
              <w:rPr>
                <w:rFonts w:ascii="Eurobank Sans" w:eastAsia="Calibri" w:hAnsi="Eurobank Sans" w:cs="Times New Roman"/>
                <w:b/>
                <w:bCs/>
                <w:color w:val="0050B5"/>
                <w:kern w:val="0"/>
                <w:sz w:val="30"/>
                <w:szCs w:val="30"/>
                <w14:ligatures w14:val="none"/>
              </w:rPr>
              <w:t>50%</w:t>
            </w:r>
          </w:p>
          <w:p w14:paraId="3E99A5DB" w14:textId="54C25554" w:rsidR="00D7466F" w:rsidRPr="00AF573B" w:rsidRDefault="00D7466F" w:rsidP="00AF573B">
            <w:pPr>
              <w:tabs>
                <w:tab w:val="left" w:pos="284"/>
              </w:tabs>
              <w:rPr>
                <w:rFonts w:ascii="Eurobank Sans" w:eastAsia="Calibri" w:hAnsi="Eurobank Sans" w:cs="Times New Roman"/>
                <w:b/>
                <w:bCs/>
                <w:i/>
                <w:iCs/>
                <w:color w:val="0050B5"/>
                <w:kern w:val="0"/>
                <w:sz w:val="30"/>
                <w:szCs w:val="30"/>
                <w14:ligatures w14:val="none"/>
              </w:rPr>
            </w:pPr>
            <w:r w:rsidRPr="00AF573B">
              <w:rPr>
                <w:rFonts w:ascii="Eurobank Sans" w:eastAsia="Calibri" w:hAnsi="Eurobank Sans" w:cs="Times New Roman"/>
                <w:i/>
                <w:iCs/>
                <w:color w:val="021342"/>
                <w:kern w:val="0"/>
                <w14:ligatures w14:val="none"/>
              </w:rPr>
              <w:t xml:space="preserve">των εφαρμογών και ψηφιακών καναλιών λειτουργούν ήδη στο </w:t>
            </w:r>
            <w:proofErr w:type="spellStart"/>
            <w:r w:rsidRPr="00AF573B">
              <w:rPr>
                <w:rFonts w:ascii="Eurobank Sans" w:eastAsia="Calibri" w:hAnsi="Eurobank Sans" w:cs="Times New Roman"/>
                <w:i/>
                <w:iCs/>
                <w:color w:val="021342"/>
                <w:kern w:val="0"/>
                <w14:ligatures w14:val="none"/>
              </w:rPr>
              <w:t>cloud</w:t>
            </w:r>
            <w:proofErr w:type="spellEnd"/>
          </w:p>
        </w:tc>
        <w:tc>
          <w:tcPr>
            <w:tcW w:w="4100" w:type="dxa"/>
          </w:tcPr>
          <w:p w14:paraId="4F2E456E" w14:textId="77777777" w:rsidR="00D7466F" w:rsidRPr="00AF573B" w:rsidRDefault="00D7466F" w:rsidP="00AF573B">
            <w:pPr>
              <w:tabs>
                <w:tab w:val="left" w:pos="284"/>
              </w:tabs>
              <w:rPr>
                <w:rFonts w:ascii="Eurobank Sans" w:eastAsia="Calibri" w:hAnsi="Eurobank Sans" w:cs="Times New Roman"/>
                <w:b/>
                <w:bCs/>
                <w:i/>
                <w:iCs/>
                <w:color w:val="0050B5"/>
                <w:kern w:val="0"/>
                <w:sz w:val="30"/>
                <w:szCs w:val="30"/>
                <w:lang w:val="en-US"/>
                <w14:ligatures w14:val="none"/>
              </w:rPr>
            </w:pPr>
            <w:r w:rsidRPr="00AF573B">
              <w:rPr>
                <w:rFonts w:ascii="Eurobank Sans" w:eastAsia="Calibri" w:hAnsi="Eurobank Sans" w:cs="Times New Roman"/>
                <w:b/>
                <w:bCs/>
                <w:color w:val="0050B5"/>
                <w:kern w:val="0"/>
                <w:sz w:val="30"/>
                <w:szCs w:val="30"/>
                <w14:ligatures w14:val="none"/>
              </w:rPr>
              <w:t>1.600+</w:t>
            </w:r>
          </w:p>
          <w:p w14:paraId="7316EF8F" w14:textId="3D2A79E8" w:rsidR="00D7466F" w:rsidRPr="00AF573B" w:rsidRDefault="00D7466F" w:rsidP="00AF573B">
            <w:pPr>
              <w:tabs>
                <w:tab w:val="left" w:pos="284"/>
              </w:tabs>
              <w:rPr>
                <w:rFonts w:ascii="Eurobank Sans" w:eastAsia="Calibri" w:hAnsi="Eurobank Sans" w:cs="Times New Roman"/>
                <w:b/>
                <w:bCs/>
                <w:i/>
                <w:iCs/>
                <w:color w:val="0050B5"/>
                <w:kern w:val="0"/>
                <w:sz w:val="30"/>
                <w:szCs w:val="30"/>
                <w:lang w:val="en-US"/>
                <w14:ligatures w14:val="none"/>
              </w:rPr>
            </w:pPr>
            <w:r w:rsidRPr="00AF573B">
              <w:rPr>
                <w:rFonts w:ascii="Eurobank Sans" w:eastAsia="Calibri" w:hAnsi="Eurobank Sans" w:cs="Times New Roman"/>
                <w:i/>
                <w:iCs/>
                <w:color w:val="021342"/>
                <w:kern w:val="0"/>
                <w14:ligatures w14:val="none"/>
              </w:rPr>
              <w:t xml:space="preserve">επαγγελματίες στο </w:t>
            </w:r>
            <w:proofErr w:type="spellStart"/>
            <w:r w:rsidRPr="00AF573B">
              <w:rPr>
                <w:rFonts w:ascii="Eurobank Sans" w:eastAsia="Calibri" w:hAnsi="Eurobank Sans" w:cs="Times New Roman"/>
                <w:i/>
                <w:iCs/>
                <w:color w:val="021342"/>
                <w:kern w:val="0"/>
                <w14:ligatures w14:val="none"/>
              </w:rPr>
              <w:t>Digital</w:t>
            </w:r>
            <w:proofErr w:type="spellEnd"/>
            <w:r w:rsidRPr="00AF573B">
              <w:rPr>
                <w:rFonts w:ascii="Eurobank Sans" w:eastAsia="Calibri" w:hAnsi="Eurobank Sans" w:cs="Times New Roman"/>
                <w:i/>
                <w:iCs/>
                <w:color w:val="021342"/>
                <w:kern w:val="0"/>
                <w14:ligatures w14:val="none"/>
              </w:rPr>
              <w:t xml:space="preserve"> &amp; </w:t>
            </w:r>
            <w:proofErr w:type="spellStart"/>
            <w:r w:rsidRPr="00AF573B">
              <w:rPr>
                <w:rFonts w:ascii="Eurobank Sans" w:eastAsia="Calibri" w:hAnsi="Eurobank Sans" w:cs="Times New Roman"/>
                <w:i/>
                <w:iCs/>
                <w:color w:val="021342"/>
                <w:kern w:val="0"/>
                <w14:ligatures w14:val="none"/>
              </w:rPr>
              <w:t>Technology</w:t>
            </w:r>
            <w:proofErr w:type="spellEnd"/>
            <w:r w:rsidRPr="00AF573B">
              <w:rPr>
                <w:rFonts w:ascii="Eurobank Sans" w:eastAsia="Calibri" w:hAnsi="Eurobank Sans" w:cs="Times New Roman"/>
                <w:i/>
                <w:iCs/>
                <w:color w:val="021342"/>
                <w:kern w:val="0"/>
                <w14:ligatures w14:val="none"/>
              </w:rPr>
              <w:t xml:space="preserve"> </w:t>
            </w:r>
            <w:proofErr w:type="spellStart"/>
            <w:r w:rsidRPr="00AF573B">
              <w:rPr>
                <w:rFonts w:ascii="Eurobank Sans" w:eastAsia="Calibri" w:hAnsi="Eurobank Sans" w:cs="Times New Roman"/>
                <w:i/>
                <w:iCs/>
                <w:color w:val="021342"/>
                <w:kern w:val="0"/>
                <w14:ligatures w14:val="none"/>
              </w:rPr>
              <w:t>Hub</w:t>
            </w:r>
            <w:proofErr w:type="spellEnd"/>
          </w:p>
        </w:tc>
      </w:tr>
      <w:tr w:rsidR="00AF573B" w:rsidRPr="00AF573B" w14:paraId="43A9C66C" w14:textId="2CFED623" w:rsidTr="00D7466F">
        <w:tc>
          <w:tcPr>
            <w:tcW w:w="5145" w:type="dxa"/>
          </w:tcPr>
          <w:p w14:paraId="62070DD0" w14:textId="77777777" w:rsidR="00AF573B" w:rsidRPr="00AF573B" w:rsidRDefault="00AF573B" w:rsidP="00AF573B">
            <w:pPr>
              <w:tabs>
                <w:tab w:val="left" w:pos="284"/>
              </w:tabs>
              <w:rPr>
                <w:rFonts w:ascii="Eurobank Sans" w:eastAsia="Calibri" w:hAnsi="Eurobank Sans" w:cs="Times New Roman"/>
                <w:i/>
                <w:iCs/>
                <w:color w:val="021342"/>
                <w:kern w:val="0"/>
                <w14:ligatures w14:val="none"/>
              </w:rPr>
            </w:pPr>
          </w:p>
        </w:tc>
        <w:tc>
          <w:tcPr>
            <w:tcW w:w="4100" w:type="dxa"/>
          </w:tcPr>
          <w:p w14:paraId="4769C2C6" w14:textId="77777777" w:rsidR="00AF573B" w:rsidRPr="00AF573B" w:rsidRDefault="00AF573B" w:rsidP="00AF573B">
            <w:pPr>
              <w:tabs>
                <w:tab w:val="left" w:pos="284"/>
              </w:tabs>
              <w:rPr>
                <w:rFonts w:ascii="Eurobank Sans" w:eastAsia="Calibri" w:hAnsi="Eurobank Sans" w:cs="Times New Roman"/>
                <w:i/>
                <w:iCs/>
                <w:color w:val="021342"/>
                <w:kern w:val="0"/>
                <w14:ligatures w14:val="none"/>
              </w:rPr>
            </w:pPr>
          </w:p>
        </w:tc>
      </w:tr>
      <w:tr w:rsidR="00D7466F" w:rsidRPr="00AF573B" w14:paraId="72AC2542" w14:textId="3F61F966" w:rsidTr="00D7466F">
        <w:trPr>
          <w:trHeight w:val="750"/>
        </w:trPr>
        <w:tc>
          <w:tcPr>
            <w:tcW w:w="5145" w:type="dxa"/>
          </w:tcPr>
          <w:p w14:paraId="27666119" w14:textId="77777777" w:rsidR="00D7466F" w:rsidRPr="00AF573B" w:rsidRDefault="00D7466F"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b/>
                <w:bCs/>
                <w:i/>
                <w:iCs/>
                <w:color w:val="0050B5"/>
                <w:kern w:val="0"/>
                <w:sz w:val="30"/>
                <w:szCs w:val="30"/>
                <w14:ligatures w14:val="none"/>
              </w:rPr>
              <w:t>30+</w:t>
            </w:r>
          </w:p>
          <w:p w14:paraId="632DE4B7" w14:textId="1DA7B7BB" w:rsidR="00D7466F" w:rsidRPr="00AF573B" w:rsidRDefault="00D7466F" w:rsidP="00AF573B">
            <w:pPr>
              <w:tabs>
                <w:tab w:val="left" w:pos="284"/>
              </w:tabs>
              <w:rPr>
                <w:rFonts w:ascii="Eurobank Sans" w:eastAsia="Calibri" w:hAnsi="Eurobank Sans" w:cs="Times New Roman"/>
                <w:b/>
                <w:bCs/>
                <w:color w:val="0050B5"/>
                <w:kern w:val="0"/>
                <w:sz w:val="30"/>
                <w:szCs w:val="30"/>
                <w14:ligatures w14:val="none"/>
              </w:rPr>
            </w:pPr>
            <w:proofErr w:type="spellStart"/>
            <w:r w:rsidRPr="00AF573B">
              <w:rPr>
                <w:rFonts w:ascii="Eurobank Sans" w:eastAsia="Calibri" w:hAnsi="Eurobank Sans" w:cs="Times New Roman"/>
                <w:i/>
                <w:iCs/>
                <w:color w:val="021342"/>
                <w:kern w:val="0"/>
                <w14:ligatures w14:val="none"/>
              </w:rPr>
              <w:t>διατμηματικές</w:t>
            </w:r>
            <w:proofErr w:type="spellEnd"/>
            <w:r w:rsidRPr="00AF573B">
              <w:rPr>
                <w:rFonts w:ascii="Eurobank Sans" w:eastAsia="Calibri" w:hAnsi="Eurobank Sans" w:cs="Times New Roman"/>
                <w:i/>
                <w:iCs/>
                <w:color w:val="021342"/>
                <w:kern w:val="0"/>
                <w14:ligatures w14:val="none"/>
              </w:rPr>
              <w:t xml:space="preserve"> ομάδες ανάπτυξης ψηφιακών υπηρεσιών</w:t>
            </w:r>
          </w:p>
        </w:tc>
        <w:tc>
          <w:tcPr>
            <w:tcW w:w="4100" w:type="dxa"/>
          </w:tcPr>
          <w:p w14:paraId="4C198946" w14:textId="77777777" w:rsidR="00D7466F" w:rsidRPr="00AF573B" w:rsidRDefault="00D7466F"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b/>
                <w:bCs/>
                <w:color w:val="0050B5"/>
                <w:kern w:val="0"/>
                <w:sz w:val="30"/>
                <w:szCs w:val="30"/>
                <w14:ligatures w14:val="none"/>
              </w:rPr>
              <w:t>&gt;</w:t>
            </w:r>
            <w:r w:rsidRPr="00AF573B">
              <w:rPr>
                <w:rFonts w:ascii="Eurobank Sans" w:eastAsia="Calibri" w:hAnsi="Eurobank Sans" w:cs="Times New Roman"/>
                <w:b/>
                <w:bCs/>
                <w:i/>
                <w:iCs/>
                <w:color w:val="0050B5"/>
                <w:kern w:val="0"/>
                <w:sz w:val="30"/>
                <w:szCs w:val="30"/>
                <w14:ligatures w14:val="none"/>
              </w:rPr>
              <w:t>100</w:t>
            </w:r>
          </w:p>
          <w:p w14:paraId="2CA9A53C" w14:textId="0AB42E1B" w:rsidR="00D7466F" w:rsidRPr="00AF573B" w:rsidRDefault="00D7466F" w:rsidP="00AF573B">
            <w:pPr>
              <w:tabs>
                <w:tab w:val="left" w:pos="284"/>
              </w:tabs>
              <w:rPr>
                <w:rFonts w:ascii="Eurobank Sans" w:eastAsia="Calibri" w:hAnsi="Eurobank Sans" w:cs="Times New Roman"/>
                <w:b/>
                <w:bCs/>
                <w:color w:val="0050B5"/>
                <w:kern w:val="0"/>
                <w:sz w:val="30"/>
                <w:szCs w:val="30"/>
                <w14:ligatures w14:val="none"/>
              </w:rPr>
            </w:pPr>
            <w:r w:rsidRPr="00AF573B">
              <w:rPr>
                <w:rFonts w:ascii="Eurobank Sans" w:eastAsia="Calibri" w:hAnsi="Eurobank Sans" w:cs="Times New Roman"/>
                <w:i/>
                <w:iCs/>
                <w:color w:val="021342"/>
                <w:kern w:val="0"/>
                <w14:ligatures w14:val="none"/>
              </w:rPr>
              <w:t>νέες ψηφιακές δυνατότητες το τελευταίο 6μηνο</w:t>
            </w:r>
          </w:p>
        </w:tc>
      </w:tr>
      <w:tr w:rsidR="00AF573B" w:rsidRPr="00AF573B" w14:paraId="68679D84" w14:textId="6CF6DF2A" w:rsidTr="00D7466F">
        <w:tc>
          <w:tcPr>
            <w:tcW w:w="5145" w:type="dxa"/>
          </w:tcPr>
          <w:p w14:paraId="73358CCE" w14:textId="251B5D29" w:rsidR="00AF573B" w:rsidRPr="00AF573B" w:rsidRDefault="00AF573B" w:rsidP="00AF573B">
            <w:pPr>
              <w:tabs>
                <w:tab w:val="left" w:pos="284"/>
              </w:tabs>
              <w:jc w:val="both"/>
              <w:rPr>
                <w:rFonts w:ascii="Eurobank Sans" w:eastAsia="Calibri" w:hAnsi="Eurobank Sans" w:cs="Times New Roman"/>
                <w:b/>
                <w:bCs/>
                <w:color w:val="0050B5"/>
                <w:kern w:val="0"/>
                <w:sz w:val="30"/>
                <w:szCs w:val="30"/>
                <w14:ligatures w14:val="none"/>
              </w:rPr>
            </w:pPr>
          </w:p>
        </w:tc>
        <w:tc>
          <w:tcPr>
            <w:tcW w:w="4100" w:type="dxa"/>
          </w:tcPr>
          <w:p w14:paraId="55DC4A57" w14:textId="77777777" w:rsidR="00AF573B" w:rsidRPr="00AF573B" w:rsidRDefault="00AF573B" w:rsidP="00AF573B">
            <w:pPr>
              <w:tabs>
                <w:tab w:val="left" w:pos="284"/>
              </w:tabs>
              <w:jc w:val="both"/>
              <w:rPr>
                <w:rFonts w:ascii="Eurobank Sans" w:eastAsia="Calibri" w:hAnsi="Eurobank Sans" w:cs="Times New Roman"/>
                <w:b/>
                <w:bCs/>
                <w:color w:val="0050B5"/>
                <w:kern w:val="0"/>
                <w:sz w:val="30"/>
                <w:szCs w:val="30"/>
                <w14:ligatures w14:val="none"/>
              </w:rPr>
            </w:pPr>
          </w:p>
        </w:tc>
      </w:tr>
      <w:tr w:rsidR="00D7466F" w:rsidRPr="00AF573B" w14:paraId="6A76B0AC" w14:textId="7F1CBDA6" w:rsidTr="00D7466F">
        <w:trPr>
          <w:trHeight w:val="520"/>
        </w:trPr>
        <w:tc>
          <w:tcPr>
            <w:tcW w:w="5145" w:type="dxa"/>
          </w:tcPr>
          <w:p w14:paraId="7C57A02C" w14:textId="77777777" w:rsidR="00D7466F" w:rsidRPr="00AF573B" w:rsidRDefault="00D7466F" w:rsidP="00AF573B">
            <w:pPr>
              <w:tabs>
                <w:tab w:val="left" w:pos="284"/>
              </w:tabs>
              <w:jc w:val="both"/>
              <w:rPr>
                <w:rFonts w:ascii="Eurobank Sans" w:eastAsia="Calibri" w:hAnsi="Eurobank Sans" w:cs="Times New Roman"/>
                <w:i/>
                <w:iCs/>
                <w:color w:val="021342"/>
                <w:kern w:val="0"/>
                <w14:ligatures w14:val="none"/>
              </w:rPr>
            </w:pPr>
            <w:r w:rsidRPr="00AF573B">
              <w:rPr>
                <w:rFonts w:ascii="Eurobank Sans" w:eastAsia="Calibri" w:hAnsi="Eurobank Sans" w:cs="Times New Roman"/>
                <w:b/>
                <w:bCs/>
                <w:color w:val="0050B5"/>
                <w:kern w:val="0"/>
                <w:sz w:val="30"/>
                <w:szCs w:val="30"/>
                <w14:ligatures w14:val="none"/>
              </w:rPr>
              <w:t>1 στα 3</w:t>
            </w:r>
          </w:p>
          <w:p w14:paraId="6A12B355" w14:textId="48A8A169" w:rsidR="00D7466F" w:rsidRPr="00AF573B" w:rsidRDefault="00D7466F" w:rsidP="00AF573B">
            <w:pPr>
              <w:tabs>
                <w:tab w:val="left" w:pos="284"/>
              </w:tabs>
              <w:jc w:val="both"/>
              <w:rPr>
                <w:rFonts w:ascii="Eurobank Sans" w:eastAsia="Calibri" w:hAnsi="Eurobank Sans" w:cs="Times New Roman"/>
                <w:i/>
                <w:iCs/>
                <w:color w:val="021342"/>
                <w:kern w:val="0"/>
                <w14:ligatures w14:val="none"/>
              </w:rPr>
            </w:pPr>
            <w:r w:rsidRPr="00AF573B">
              <w:rPr>
                <w:rFonts w:ascii="Eurobank Sans" w:eastAsia="Calibri" w:hAnsi="Eurobank Sans" w:cs="Times New Roman"/>
                <w:color w:val="021342"/>
                <w:kern w:val="0"/>
                <w14:ligatures w14:val="none"/>
              </w:rPr>
              <w:t>τραπεζικά προϊόντα αποκτάται ψηφιακά</w:t>
            </w:r>
          </w:p>
        </w:tc>
        <w:tc>
          <w:tcPr>
            <w:tcW w:w="4100" w:type="dxa"/>
          </w:tcPr>
          <w:p w14:paraId="5957D635" w14:textId="77777777" w:rsidR="00D7466F" w:rsidRPr="00AF573B" w:rsidRDefault="00D7466F" w:rsidP="00AF573B">
            <w:pPr>
              <w:tabs>
                <w:tab w:val="left" w:pos="284"/>
              </w:tabs>
              <w:jc w:val="both"/>
              <w:rPr>
                <w:rFonts w:ascii="Eurobank Sans" w:eastAsia="Calibri" w:hAnsi="Eurobank Sans" w:cs="Times New Roman"/>
                <w:i/>
                <w:iCs/>
                <w:color w:val="021342"/>
                <w:kern w:val="0"/>
                <w14:ligatures w14:val="none"/>
              </w:rPr>
            </w:pPr>
            <w:r w:rsidRPr="00AF573B">
              <w:rPr>
                <w:rFonts w:ascii="Eurobank Sans" w:eastAsia="Calibri" w:hAnsi="Eurobank Sans" w:cs="Times New Roman"/>
                <w:b/>
                <w:bCs/>
                <w:color w:val="0050B5"/>
                <w:kern w:val="0"/>
                <w:sz w:val="28"/>
                <w:szCs w:val="28"/>
                <w14:ligatures w14:val="none"/>
              </w:rPr>
              <w:t>160%+</w:t>
            </w:r>
          </w:p>
          <w:p w14:paraId="0CA4858A" w14:textId="19C18D4B" w:rsidR="00D7466F" w:rsidRPr="00AF573B" w:rsidRDefault="00D7466F" w:rsidP="00AF573B">
            <w:pPr>
              <w:tabs>
                <w:tab w:val="left" w:pos="284"/>
              </w:tabs>
              <w:jc w:val="both"/>
              <w:rPr>
                <w:rFonts w:ascii="Eurobank Sans" w:eastAsia="Calibri" w:hAnsi="Eurobank Sans" w:cs="Times New Roman"/>
                <w:i/>
                <w:iCs/>
                <w:color w:val="021342"/>
                <w:kern w:val="0"/>
                <w14:ligatures w14:val="none"/>
              </w:rPr>
            </w:pPr>
            <w:r w:rsidRPr="00AF573B">
              <w:rPr>
                <w:rFonts w:ascii="Eurobank Sans" w:eastAsia="Calibri" w:hAnsi="Eurobank Sans" w:cs="Times New Roman"/>
                <w:i/>
                <w:iCs/>
                <w:color w:val="021342"/>
                <w:kern w:val="0"/>
                <w14:ligatures w14:val="none"/>
              </w:rPr>
              <w:t>το α’ εξάμηνο σε σχέση με 2025</w:t>
            </w:r>
          </w:p>
        </w:tc>
      </w:tr>
    </w:tbl>
    <w:p w14:paraId="7D3A99E1" w14:textId="77777777" w:rsidR="007902E2" w:rsidRPr="00CE18A3" w:rsidRDefault="007902E2" w:rsidP="00BE2755">
      <w:pPr>
        <w:tabs>
          <w:tab w:val="left" w:pos="284"/>
        </w:tabs>
        <w:ind w:left="284" w:right="-951"/>
        <w:jc w:val="both"/>
        <w:rPr>
          <w:rFonts w:ascii="Eurobank Sans" w:eastAsia="Calibri" w:hAnsi="Eurobank Sans" w:cs="Times New Roman"/>
          <w:color w:val="021342"/>
          <w:kern w:val="0"/>
          <w14:ligatures w14:val="none"/>
        </w:rPr>
      </w:pPr>
    </w:p>
    <w:p w14:paraId="53CFA282" w14:textId="51671F4B" w:rsidR="007902E2" w:rsidRPr="00CE18A3" w:rsidRDefault="00C05553" w:rsidP="00BE2755">
      <w:pPr>
        <w:tabs>
          <w:tab w:val="left" w:pos="284"/>
        </w:tabs>
        <w:ind w:left="284" w:right="-951"/>
        <w:jc w:val="both"/>
        <w:rPr>
          <w:rFonts w:ascii="Eurobank Sans" w:eastAsia="Calibri" w:hAnsi="Eurobank Sans" w:cs="Times New Roman"/>
          <w:i/>
          <w:iCs/>
          <w:color w:val="021342"/>
          <w:kern w:val="0"/>
          <w14:ligatures w14:val="none"/>
        </w:rPr>
      </w:pPr>
      <w:r w:rsidRPr="00CE18A3">
        <w:rPr>
          <w:rFonts w:ascii="Eurobank Sans" w:eastAsia="Calibri" w:hAnsi="Eurobank Sans" w:cs="Times New Roman"/>
          <w:i/>
          <w:iCs/>
          <w:color w:val="021342"/>
          <w:kern w:val="0"/>
          <w14:ligatures w14:val="none"/>
        </w:rPr>
        <w:t xml:space="preserve">Πέντε </w:t>
      </w:r>
      <w:r w:rsidR="000A7BFB" w:rsidRPr="00CE18A3">
        <w:rPr>
          <w:rFonts w:ascii="Eurobank Sans" w:eastAsia="Calibri" w:hAnsi="Eurobank Sans" w:cs="Times New Roman"/>
          <w:i/>
          <w:iCs/>
          <w:color w:val="021342"/>
          <w:kern w:val="0"/>
          <w14:ligatures w14:val="none"/>
        </w:rPr>
        <w:t>βασικές θεματικές</w:t>
      </w:r>
    </w:p>
    <w:p w14:paraId="71494BAA" w14:textId="73557DFC" w:rsidR="00061EF1" w:rsidRPr="00D7466F" w:rsidRDefault="00061EF1" w:rsidP="00BE2755">
      <w:pPr>
        <w:tabs>
          <w:tab w:val="left" w:pos="284"/>
        </w:tabs>
        <w:ind w:left="284" w:right="-951"/>
        <w:jc w:val="both"/>
        <w:rPr>
          <w:rFonts w:ascii="Eurobank Sans" w:eastAsia="Calibri" w:hAnsi="Eurobank Sans" w:cs="Times New Roman"/>
          <w:color w:val="0050B5"/>
          <w:kern w:val="0"/>
          <w:sz w:val="26"/>
          <w:szCs w:val="26"/>
          <w14:ligatures w14:val="none"/>
        </w:rPr>
      </w:pPr>
      <w:proofErr w:type="spellStart"/>
      <w:r w:rsidRPr="00D7466F">
        <w:rPr>
          <w:rFonts w:ascii="Eurobank Sans" w:eastAsia="Calibri" w:hAnsi="Eurobank Sans" w:cs="Times New Roman"/>
          <w:b/>
          <w:bCs/>
          <w:color w:val="0050B5"/>
          <w:kern w:val="0"/>
          <w:sz w:val="26"/>
          <w:szCs w:val="26"/>
          <w14:ligatures w14:val="none"/>
        </w:rPr>
        <w:t>Eurobank</w:t>
      </w:r>
      <w:proofErr w:type="spellEnd"/>
      <w:r w:rsidR="009366F7" w:rsidRPr="00D7466F">
        <w:rPr>
          <w:rFonts w:ascii="Eurobank Sans" w:eastAsia="Calibri" w:hAnsi="Eurobank Sans" w:cs="Times New Roman"/>
          <w:b/>
          <w:bCs/>
          <w:color w:val="0050B5"/>
          <w:kern w:val="0"/>
          <w:sz w:val="26"/>
          <w:szCs w:val="26"/>
          <w14:ligatures w14:val="none"/>
        </w:rPr>
        <w:t xml:space="preserve"> </w:t>
      </w:r>
      <w:proofErr w:type="spellStart"/>
      <w:r w:rsidRPr="00D7466F">
        <w:rPr>
          <w:rFonts w:ascii="Eurobank Sans" w:eastAsia="Calibri" w:hAnsi="Eurobank Sans" w:cs="Times New Roman"/>
          <w:b/>
          <w:bCs/>
          <w:color w:val="0050B5"/>
          <w:kern w:val="0"/>
          <w:sz w:val="26"/>
          <w:szCs w:val="26"/>
          <w14:ligatures w14:val="none"/>
        </w:rPr>
        <w:t>Mobile</w:t>
      </w:r>
      <w:proofErr w:type="spellEnd"/>
      <w:r w:rsidR="009366F7" w:rsidRPr="00D7466F">
        <w:rPr>
          <w:rFonts w:ascii="Eurobank Sans" w:eastAsia="Calibri" w:hAnsi="Eurobank Sans" w:cs="Times New Roman"/>
          <w:b/>
          <w:bCs/>
          <w:color w:val="0050B5"/>
          <w:kern w:val="0"/>
          <w:sz w:val="26"/>
          <w:szCs w:val="26"/>
          <w14:ligatures w14:val="none"/>
        </w:rPr>
        <w:t xml:space="preserve"> </w:t>
      </w:r>
      <w:proofErr w:type="spellStart"/>
      <w:r w:rsidRPr="00D7466F">
        <w:rPr>
          <w:rFonts w:ascii="Eurobank Sans" w:eastAsia="Calibri" w:hAnsi="Eurobank Sans" w:cs="Times New Roman"/>
          <w:b/>
          <w:bCs/>
          <w:color w:val="0050B5"/>
          <w:kern w:val="0"/>
          <w:sz w:val="26"/>
          <w:szCs w:val="26"/>
          <w14:ligatures w14:val="none"/>
        </w:rPr>
        <w:t>App</w:t>
      </w:r>
      <w:proofErr w:type="spellEnd"/>
    </w:p>
    <w:p w14:paraId="73B7679D" w14:textId="0AFBF595" w:rsidR="00061EF1" w:rsidRPr="00CE18A3" w:rsidRDefault="00061EF1" w:rsidP="00BE2755">
      <w:pPr>
        <w:tabs>
          <w:tab w:val="left" w:pos="284"/>
        </w:tabs>
        <w:ind w:left="284" w:right="-951"/>
        <w:jc w:val="both"/>
        <w:rPr>
          <w:rFonts w:ascii="Eurobank Sans" w:eastAsia="Calibri" w:hAnsi="Eurobank Sans" w:cs="Times New Roman"/>
          <w:i/>
          <w:iCs/>
          <w:color w:val="021342"/>
          <w:kern w:val="0"/>
          <w14:ligatures w14:val="none"/>
        </w:rPr>
      </w:pPr>
      <w:r w:rsidRPr="00CE18A3">
        <w:rPr>
          <w:rFonts w:ascii="Eurobank Sans" w:eastAsia="Calibri" w:hAnsi="Eurobank Sans" w:cs="Times New Roman"/>
          <w:i/>
          <w:iCs/>
          <w:color w:val="021342"/>
          <w:kern w:val="0"/>
          <w14:ligatures w14:val="none"/>
        </w:rPr>
        <w:t>Το ανανεωμένο</w:t>
      </w:r>
      <w:r w:rsidR="009366F7"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Eurobank</w:t>
      </w:r>
      <w:proofErr w:type="spellEnd"/>
      <w:r w:rsidR="009366F7"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Mobile</w:t>
      </w:r>
      <w:proofErr w:type="spellEnd"/>
      <w:r w:rsidR="009366F7"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App</w:t>
      </w:r>
      <w:proofErr w:type="spellEnd"/>
      <w:r w:rsidR="009366F7" w:rsidRPr="00CE18A3">
        <w:rPr>
          <w:rFonts w:ascii="Eurobank Sans" w:eastAsia="Calibri" w:hAnsi="Eurobank Sans" w:cs="Times New Roman"/>
          <w:i/>
          <w:iCs/>
          <w:color w:val="021342"/>
          <w:kern w:val="0"/>
          <w14:ligatures w14:val="none"/>
        </w:rPr>
        <w:t xml:space="preserve"> </w:t>
      </w:r>
      <w:r w:rsidRPr="00CE18A3">
        <w:rPr>
          <w:rFonts w:ascii="Eurobank Sans" w:eastAsia="Calibri" w:hAnsi="Eurobank Sans" w:cs="Times New Roman"/>
          <w:i/>
          <w:iCs/>
          <w:color w:val="021342"/>
          <w:kern w:val="0"/>
          <w14:ligatures w14:val="none"/>
        </w:rPr>
        <w:t xml:space="preserve">αποτελεί </w:t>
      </w:r>
      <w:r w:rsidR="00B677C9" w:rsidRPr="00CE18A3">
        <w:rPr>
          <w:rFonts w:ascii="Eurobank Sans" w:eastAsia="Calibri" w:hAnsi="Eurobank Sans" w:cs="Times New Roman"/>
          <w:i/>
          <w:iCs/>
          <w:color w:val="021342"/>
          <w:kern w:val="0"/>
          <w14:ligatures w14:val="none"/>
        </w:rPr>
        <w:t>το κεντρικό σημείο επαφής των πελατών με την Τράπεζα</w:t>
      </w:r>
      <w:r w:rsidR="009366F7" w:rsidRPr="00CE18A3">
        <w:rPr>
          <w:rFonts w:ascii="Eurobank Sans" w:eastAsia="Calibri" w:hAnsi="Eurobank Sans" w:cs="Times New Roman"/>
          <w:i/>
          <w:iCs/>
          <w:color w:val="021342"/>
          <w:kern w:val="0"/>
          <w14:ligatures w14:val="none"/>
        </w:rPr>
        <w:t xml:space="preserve"> </w:t>
      </w:r>
      <w:r w:rsidRPr="00CE18A3">
        <w:rPr>
          <w:rFonts w:ascii="Eurobank Sans" w:eastAsia="Calibri" w:hAnsi="Eurobank Sans" w:cs="Times New Roman"/>
          <w:i/>
          <w:iCs/>
          <w:color w:val="021342"/>
          <w:kern w:val="0"/>
          <w14:ligatures w14:val="none"/>
        </w:rPr>
        <w:t>προσφέροντας</w:t>
      </w:r>
      <w:r w:rsidR="009366F7" w:rsidRPr="00CE18A3">
        <w:rPr>
          <w:rFonts w:ascii="Eurobank Sans" w:eastAsia="Calibri" w:hAnsi="Eurobank Sans" w:cs="Times New Roman"/>
          <w:i/>
          <w:iCs/>
          <w:color w:val="021342"/>
          <w:kern w:val="0"/>
          <w14:ligatures w14:val="none"/>
        </w:rPr>
        <w:t xml:space="preserve"> ένα διαρκώς </w:t>
      </w:r>
      <w:proofErr w:type="spellStart"/>
      <w:r w:rsidR="009366F7" w:rsidRPr="00CE18A3">
        <w:rPr>
          <w:rFonts w:ascii="Eurobank Sans" w:eastAsia="Calibri" w:hAnsi="Eurobank Sans" w:cs="Times New Roman"/>
          <w:i/>
          <w:iCs/>
          <w:color w:val="021342"/>
          <w:kern w:val="0"/>
          <w14:ligatures w14:val="none"/>
        </w:rPr>
        <w:t>διευρυνόμενο</w:t>
      </w:r>
      <w:proofErr w:type="spellEnd"/>
      <w:r w:rsidR="009366F7" w:rsidRPr="00CE18A3">
        <w:rPr>
          <w:rFonts w:ascii="Eurobank Sans" w:eastAsia="Calibri" w:hAnsi="Eurobank Sans" w:cs="Times New Roman"/>
          <w:i/>
          <w:iCs/>
          <w:color w:val="021342"/>
          <w:kern w:val="0"/>
          <w14:ligatures w14:val="none"/>
        </w:rPr>
        <w:t xml:space="preserve"> σύνολο τραπεζικών υπηρεσιών μέσα από ένα ενιαίο ψηφιακό περιβάλλον. </w:t>
      </w:r>
    </w:p>
    <w:p w14:paraId="5F9A30A3" w14:textId="15C1477F" w:rsidR="007902E2" w:rsidRPr="00D7466F" w:rsidRDefault="007902E2" w:rsidP="00BE2755">
      <w:pPr>
        <w:tabs>
          <w:tab w:val="left" w:pos="284"/>
        </w:tabs>
        <w:ind w:left="284" w:right="-951"/>
        <w:jc w:val="both"/>
        <w:rPr>
          <w:rFonts w:ascii="Eurobank Sans" w:eastAsia="Calibri" w:hAnsi="Eurobank Sans" w:cs="Times New Roman"/>
          <w:b/>
          <w:bCs/>
          <w:color w:val="0050B5"/>
          <w:kern w:val="0"/>
          <w:sz w:val="26"/>
          <w:szCs w:val="26"/>
          <w14:ligatures w14:val="none"/>
        </w:rPr>
      </w:pPr>
      <w:r w:rsidRPr="00D7466F">
        <w:rPr>
          <w:rFonts w:ascii="Eurobank Sans" w:eastAsia="Calibri" w:hAnsi="Eurobank Sans" w:cs="Times New Roman"/>
          <w:b/>
          <w:bCs/>
          <w:color w:val="0050B5"/>
          <w:kern w:val="0"/>
          <w:sz w:val="26"/>
          <w:szCs w:val="26"/>
          <w14:ligatures w14:val="none"/>
        </w:rPr>
        <w:t xml:space="preserve">Τεχνητή Νοημοσύνη </w:t>
      </w:r>
      <w:r w:rsidR="00C05553" w:rsidRPr="00D7466F">
        <w:rPr>
          <w:rFonts w:ascii="Eurobank Sans" w:eastAsia="Calibri" w:hAnsi="Eurobank Sans" w:cs="Times New Roman"/>
          <w:b/>
          <w:bCs/>
          <w:color w:val="0050B5"/>
          <w:kern w:val="0"/>
          <w:sz w:val="26"/>
          <w:szCs w:val="26"/>
          <w14:ligatures w14:val="none"/>
        </w:rPr>
        <w:t>με αιχμή</w:t>
      </w:r>
      <w:r w:rsidR="00054E2A" w:rsidRPr="00D7466F">
        <w:rPr>
          <w:rFonts w:ascii="Eurobank Sans" w:eastAsia="Calibri" w:hAnsi="Eurobank Sans" w:cs="Times New Roman"/>
          <w:b/>
          <w:bCs/>
          <w:color w:val="0050B5"/>
          <w:kern w:val="0"/>
          <w:sz w:val="26"/>
          <w:szCs w:val="26"/>
          <w14:ligatures w14:val="none"/>
        </w:rPr>
        <w:t xml:space="preserve"> το</w:t>
      </w:r>
      <w:r w:rsidR="00C05553" w:rsidRPr="00D7466F">
        <w:rPr>
          <w:rFonts w:ascii="Eurobank Sans" w:eastAsia="Calibri" w:hAnsi="Eurobank Sans" w:cs="Times New Roman"/>
          <w:b/>
          <w:bCs/>
          <w:color w:val="0050B5"/>
          <w:kern w:val="0"/>
          <w:sz w:val="26"/>
          <w:szCs w:val="26"/>
          <w14:ligatures w14:val="none"/>
        </w:rPr>
        <w:t xml:space="preserve"> </w:t>
      </w:r>
      <w:proofErr w:type="spellStart"/>
      <w:r w:rsidRPr="00D7466F">
        <w:rPr>
          <w:rFonts w:ascii="Eurobank Sans" w:eastAsia="Calibri" w:hAnsi="Eurobank Sans" w:cs="Times New Roman"/>
          <w:b/>
          <w:bCs/>
          <w:color w:val="0050B5"/>
          <w:kern w:val="0"/>
          <w:sz w:val="26"/>
          <w:szCs w:val="26"/>
          <w14:ligatures w14:val="none"/>
        </w:rPr>
        <w:t>GenAI</w:t>
      </w:r>
      <w:proofErr w:type="spellEnd"/>
    </w:p>
    <w:p w14:paraId="3948CE22" w14:textId="77777777" w:rsidR="007902E2" w:rsidRPr="00CE18A3" w:rsidRDefault="007902E2" w:rsidP="00BE2755">
      <w:pPr>
        <w:tabs>
          <w:tab w:val="left" w:pos="284"/>
        </w:tabs>
        <w:ind w:left="284" w:right="-951"/>
        <w:jc w:val="both"/>
        <w:rPr>
          <w:rFonts w:ascii="Eurobank Sans" w:eastAsia="Calibri" w:hAnsi="Eurobank Sans" w:cs="Times New Roman"/>
          <w:i/>
          <w:iCs/>
          <w:color w:val="021342"/>
          <w:kern w:val="0"/>
          <w14:ligatures w14:val="none"/>
        </w:rPr>
      </w:pPr>
      <w:r w:rsidRPr="00CE18A3">
        <w:rPr>
          <w:rFonts w:ascii="Eurobank Sans" w:eastAsia="Calibri" w:hAnsi="Eurobank Sans" w:cs="Times New Roman"/>
          <w:i/>
          <w:iCs/>
          <w:color w:val="021342"/>
          <w:kern w:val="0"/>
          <w14:ligatures w14:val="none"/>
        </w:rPr>
        <w:t xml:space="preserve">EVA, </w:t>
      </w:r>
      <w:proofErr w:type="spellStart"/>
      <w:r w:rsidRPr="00CE18A3">
        <w:rPr>
          <w:rFonts w:ascii="Eurobank Sans" w:eastAsia="Calibri" w:hAnsi="Eurobank Sans" w:cs="Times New Roman"/>
          <w:i/>
          <w:iCs/>
          <w:color w:val="021342"/>
          <w:kern w:val="0"/>
          <w14:ligatures w14:val="none"/>
        </w:rPr>
        <w:t>myEVA</w:t>
      </w:r>
      <w:proofErr w:type="spellEnd"/>
      <w:r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GenAI</w:t>
      </w:r>
      <w:proofErr w:type="spellEnd"/>
      <w:r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Factory</w:t>
      </w:r>
      <w:proofErr w:type="spellEnd"/>
      <w:r w:rsidRPr="00CE18A3">
        <w:rPr>
          <w:rFonts w:ascii="Eurobank Sans" w:eastAsia="Calibri" w:hAnsi="Eurobank Sans" w:cs="Times New Roman"/>
          <w:i/>
          <w:iCs/>
          <w:color w:val="021342"/>
          <w:kern w:val="0"/>
          <w14:ligatures w14:val="none"/>
        </w:rPr>
        <w:t xml:space="preserve"> και </w:t>
      </w:r>
      <w:proofErr w:type="spellStart"/>
      <w:r w:rsidRPr="00CE18A3">
        <w:rPr>
          <w:rFonts w:ascii="Eurobank Sans" w:eastAsia="Calibri" w:hAnsi="Eurobank Sans" w:cs="Times New Roman"/>
          <w:i/>
          <w:iCs/>
          <w:color w:val="021342"/>
          <w:kern w:val="0"/>
          <w14:ligatures w14:val="none"/>
        </w:rPr>
        <w:t>Digital</w:t>
      </w:r>
      <w:proofErr w:type="spellEnd"/>
      <w:r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Brain</w:t>
      </w:r>
      <w:proofErr w:type="spellEnd"/>
      <w:r w:rsidRPr="00CE18A3">
        <w:rPr>
          <w:rFonts w:ascii="Eurobank Sans" w:eastAsia="Calibri" w:hAnsi="Eurobank Sans" w:cs="Times New Roman"/>
          <w:i/>
          <w:iCs/>
          <w:color w:val="021342"/>
          <w:kern w:val="0"/>
          <w14:ligatures w14:val="none"/>
        </w:rPr>
        <w:t xml:space="preserve"> συνθέτουν το οικοσύστημα ΤΝ και </w:t>
      </w:r>
      <w:proofErr w:type="spellStart"/>
      <w:r w:rsidRPr="00CE18A3">
        <w:rPr>
          <w:rFonts w:ascii="Eurobank Sans" w:eastAsia="Calibri" w:hAnsi="Eurobank Sans" w:cs="Times New Roman"/>
          <w:i/>
          <w:iCs/>
          <w:color w:val="021342"/>
          <w:kern w:val="0"/>
          <w14:ligatures w14:val="none"/>
        </w:rPr>
        <w:t>Generative</w:t>
      </w:r>
      <w:proofErr w:type="spellEnd"/>
      <w:r w:rsidRPr="00CE18A3">
        <w:rPr>
          <w:rFonts w:ascii="Eurobank Sans" w:eastAsia="Calibri" w:hAnsi="Eurobank Sans" w:cs="Times New Roman"/>
          <w:i/>
          <w:iCs/>
          <w:color w:val="021342"/>
          <w:kern w:val="0"/>
          <w14:ligatures w14:val="none"/>
        </w:rPr>
        <w:t xml:space="preserve"> AI της </w:t>
      </w:r>
      <w:proofErr w:type="spellStart"/>
      <w:r w:rsidRPr="00CE18A3">
        <w:rPr>
          <w:rFonts w:ascii="Eurobank Sans" w:eastAsia="Calibri" w:hAnsi="Eurobank Sans" w:cs="Times New Roman"/>
          <w:i/>
          <w:iCs/>
          <w:color w:val="021342"/>
          <w:kern w:val="0"/>
          <w14:ligatures w14:val="none"/>
        </w:rPr>
        <w:t>Eurobank</w:t>
      </w:r>
      <w:proofErr w:type="spellEnd"/>
      <w:r w:rsidRPr="00CE18A3">
        <w:rPr>
          <w:rFonts w:ascii="Eurobank Sans" w:eastAsia="Calibri" w:hAnsi="Eurobank Sans" w:cs="Times New Roman"/>
          <w:i/>
          <w:iCs/>
          <w:color w:val="021342"/>
          <w:kern w:val="0"/>
          <w14:ligatures w14:val="none"/>
        </w:rPr>
        <w:t>.</w:t>
      </w:r>
    </w:p>
    <w:p w14:paraId="3918BDED" w14:textId="77777777" w:rsidR="007902E2" w:rsidRPr="00D7466F" w:rsidRDefault="007902E2" w:rsidP="00BE2755">
      <w:pPr>
        <w:tabs>
          <w:tab w:val="left" w:pos="284"/>
        </w:tabs>
        <w:ind w:left="284" w:right="-951"/>
        <w:jc w:val="both"/>
        <w:rPr>
          <w:rFonts w:ascii="Eurobank Sans" w:eastAsia="Calibri" w:hAnsi="Eurobank Sans" w:cs="Times New Roman"/>
          <w:b/>
          <w:bCs/>
          <w:color w:val="0050B5"/>
          <w:kern w:val="0"/>
          <w:sz w:val="26"/>
          <w:szCs w:val="26"/>
          <w14:ligatures w14:val="none"/>
        </w:rPr>
      </w:pPr>
      <w:proofErr w:type="spellStart"/>
      <w:r w:rsidRPr="00D7466F">
        <w:rPr>
          <w:rFonts w:ascii="Eurobank Sans" w:eastAsia="Calibri" w:hAnsi="Eurobank Sans" w:cs="Times New Roman"/>
          <w:b/>
          <w:bCs/>
          <w:color w:val="0050B5"/>
          <w:kern w:val="0"/>
          <w:sz w:val="26"/>
          <w:szCs w:val="26"/>
          <w14:ligatures w14:val="none"/>
        </w:rPr>
        <w:t>Technology</w:t>
      </w:r>
      <w:proofErr w:type="spellEnd"/>
      <w:r w:rsidRPr="00D7466F">
        <w:rPr>
          <w:rFonts w:ascii="Eurobank Sans" w:eastAsia="Calibri" w:hAnsi="Eurobank Sans" w:cs="Times New Roman"/>
          <w:b/>
          <w:bCs/>
          <w:color w:val="0050B5"/>
          <w:kern w:val="0"/>
          <w:sz w:val="26"/>
          <w:szCs w:val="26"/>
          <w14:ligatures w14:val="none"/>
        </w:rPr>
        <w:t xml:space="preserve"> </w:t>
      </w:r>
      <w:proofErr w:type="spellStart"/>
      <w:r w:rsidRPr="00D7466F">
        <w:rPr>
          <w:rFonts w:ascii="Eurobank Sans" w:eastAsia="Calibri" w:hAnsi="Eurobank Sans" w:cs="Times New Roman"/>
          <w:b/>
          <w:bCs/>
          <w:color w:val="0050B5"/>
          <w:kern w:val="0"/>
          <w:sz w:val="26"/>
          <w:szCs w:val="26"/>
          <w14:ligatures w14:val="none"/>
        </w:rPr>
        <w:t>Forward</w:t>
      </w:r>
      <w:proofErr w:type="spellEnd"/>
    </w:p>
    <w:p w14:paraId="44A3BCC6" w14:textId="5997204A" w:rsidR="002F4203" w:rsidRPr="00CE18A3" w:rsidRDefault="002F4203" w:rsidP="00BE2755">
      <w:pPr>
        <w:tabs>
          <w:tab w:val="left" w:pos="284"/>
        </w:tabs>
        <w:ind w:left="284" w:right="-951"/>
        <w:jc w:val="both"/>
        <w:rPr>
          <w:rFonts w:ascii="Eurobank Sans" w:eastAsia="Calibri" w:hAnsi="Eurobank Sans" w:cs="Times New Roman"/>
          <w:i/>
          <w:iCs/>
          <w:color w:val="021342"/>
          <w:kern w:val="0"/>
          <w14:ligatures w14:val="none"/>
        </w:rPr>
      </w:pPr>
      <w:r w:rsidRPr="00CE18A3">
        <w:rPr>
          <w:rFonts w:ascii="Eurobank Sans" w:eastAsia="Calibri" w:hAnsi="Eurobank Sans" w:cs="Times New Roman"/>
          <w:i/>
          <w:iCs/>
          <w:color w:val="021342"/>
          <w:kern w:val="0"/>
          <w14:ligatures w14:val="none"/>
        </w:rPr>
        <w:t xml:space="preserve">Το μεγαλύτερο τεχνολογικό επενδυτικό πρόγραμμα στην ιστορία του Ομίλου, με επενδύσεις €1 δισ. σε τεχνολογία, δεδομένα, </w:t>
      </w:r>
      <w:proofErr w:type="spellStart"/>
      <w:r w:rsidRPr="00CE18A3">
        <w:rPr>
          <w:rFonts w:ascii="Eurobank Sans" w:eastAsia="Calibri" w:hAnsi="Eurobank Sans" w:cs="Times New Roman"/>
          <w:i/>
          <w:iCs/>
          <w:color w:val="021342"/>
          <w:kern w:val="0"/>
          <w14:ligatures w14:val="none"/>
        </w:rPr>
        <w:t>cloud</w:t>
      </w:r>
      <w:proofErr w:type="spellEnd"/>
      <w:r w:rsidRPr="00CE18A3">
        <w:rPr>
          <w:rFonts w:ascii="Eurobank Sans" w:eastAsia="Calibri" w:hAnsi="Eurobank Sans" w:cs="Times New Roman"/>
          <w:i/>
          <w:iCs/>
          <w:color w:val="021342"/>
          <w:kern w:val="0"/>
          <w14:ligatures w14:val="none"/>
        </w:rPr>
        <w:t xml:space="preserve"> και </w:t>
      </w:r>
      <w:proofErr w:type="spellStart"/>
      <w:r w:rsidRPr="00CE18A3">
        <w:rPr>
          <w:rFonts w:ascii="Eurobank Sans" w:eastAsia="Calibri" w:hAnsi="Eurobank Sans" w:cs="Times New Roman"/>
          <w:i/>
          <w:iCs/>
          <w:color w:val="021342"/>
          <w:kern w:val="0"/>
          <w14:ligatures w14:val="none"/>
        </w:rPr>
        <w:t>κυβερνοασφάλεια</w:t>
      </w:r>
      <w:proofErr w:type="spellEnd"/>
      <w:r w:rsidRPr="00CE18A3">
        <w:rPr>
          <w:rFonts w:ascii="Eurobank Sans" w:eastAsia="Calibri" w:hAnsi="Eurobank Sans" w:cs="Times New Roman"/>
          <w:i/>
          <w:iCs/>
          <w:color w:val="021342"/>
          <w:kern w:val="0"/>
          <w14:ligatures w14:val="none"/>
        </w:rPr>
        <w:t xml:space="preserve"> </w:t>
      </w:r>
      <w:r w:rsidR="001A2182" w:rsidRPr="00CE18A3">
        <w:rPr>
          <w:rFonts w:ascii="Eurobank Sans" w:eastAsia="Calibri" w:hAnsi="Eurobank Sans" w:cs="Times New Roman"/>
          <w:i/>
          <w:iCs/>
          <w:color w:val="021342"/>
          <w:kern w:val="0"/>
          <w14:ligatures w14:val="none"/>
        </w:rPr>
        <w:t>την τετραετία</w:t>
      </w:r>
      <w:r w:rsidR="00566940" w:rsidRPr="00CE18A3">
        <w:rPr>
          <w:rFonts w:ascii="Eurobank Sans" w:eastAsia="Calibri" w:hAnsi="Eurobank Sans" w:cs="Times New Roman"/>
          <w:i/>
          <w:iCs/>
          <w:color w:val="021342"/>
          <w:kern w:val="0"/>
          <w14:ligatures w14:val="none"/>
        </w:rPr>
        <w:t xml:space="preserve"> 2025-</w:t>
      </w:r>
      <w:r w:rsidRPr="00CE18A3">
        <w:rPr>
          <w:rFonts w:ascii="Eurobank Sans" w:eastAsia="Calibri" w:hAnsi="Eurobank Sans" w:cs="Times New Roman"/>
          <w:i/>
          <w:iCs/>
          <w:color w:val="021342"/>
          <w:kern w:val="0"/>
          <w14:ligatures w14:val="none"/>
        </w:rPr>
        <w:t xml:space="preserve"> 2028.</w:t>
      </w:r>
    </w:p>
    <w:p w14:paraId="43F63D53" w14:textId="5B7C24FC" w:rsidR="007902E2" w:rsidRPr="00D7466F" w:rsidRDefault="007902E2" w:rsidP="00BE2755">
      <w:pPr>
        <w:tabs>
          <w:tab w:val="left" w:pos="284"/>
        </w:tabs>
        <w:ind w:left="284" w:right="-951"/>
        <w:jc w:val="both"/>
        <w:rPr>
          <w:rFonts w:ascii="Eurobank Sans" w:eastAsia="Calibri" w:hAnsi="Eurobank Sans" w:cs="Times New Roman"/>
          <w:b/>
          <w:bCs/>
          <w:color w:val="0050B5"/>
          <w:kern w:val="0"/>
          <w:sz w:val="26"/>
          <w:szCs w:val="26"/>
          <w14:ligatures w14:val="none"/>
        </w:rPr>
      </w:pPr>
      <w:proofErr w:type="spellStart"/>
      <w:r w:rsidRPr="00D7466F">
        <w:rPr>
          <w:rFonts w:ascii="Eurobank Sans" w:eastAsia="Calibri" w:hAnsi="Eurobank Sans" w:cs="Times New Roman"/>
          <w:b/>
          <w:bCs/>
          <w:color w:val="0050B5"/>
          <w:kern w:val="0"/>
          <w:sz w:val="26"/>
          <w:szCs w:val="26"/>
          <w14:ligatures w14:val="none"/>
        </w:rPr>
        <w:t>Eurobank</w:t>
      </w:r>
      <w:proofErr w:type="spellEnd"/>
      <w:r w:rsidRPr="00D7466F">
        <w:rPr>
          <w:rFonts w:ascii="Eurobank Sans" w:eastAsia="Calibri" w:hAnsi="Eurobank Sans" w:cs="Times New Roman"/>
          <w:b/>
          <w:bCs/>
          <w:color w:val="0050B5"/>
          <w:kern w:val="0"/>
          <w:sz w:val="26"/>
          <w:szCs w:val="26"/>
          <w14:ligatures w14:val="none"/>
        </w:rPr>
        <w:t xml:space="preserve"> - </w:t>
      </w:r>
      <w:proofErr w:type="spellStart"/>
      <w:r w:rsidRPr="00D7466F">
        <w:rPr>
          <w:rFonts w:ascii="Eurobank Sans" w:eastAsia="Calibri" w:hAnsi="Eurobank Sans" w:cs="Times New Roman"/>
          <w:b/>
          <w:bCs/>
          <w:color w:val="0050B5"/>
          <w:kern w:val="0"/>
          <w:sz w:val="26"/>
          <w:szCs w:val="26"/>
          <w14:ligatures w14:val="none"/>
        </w:rPr>
        <w:t>Mastercard</w:t>
      </w:r>
      <w:proofErr w:type="spellEnd"/>
    </w:p>
    <w:p w14:paraId="2D5B92C2" w14:textId="77777777" w:rsidR="00FA0765" w:rsidRPr="00CE18A3" w:rsidRDefault="00FA0765" w:rsidP="00BE2755">
      <w:pPr>
        <w:tabs>
          <w:tab w:val="left" w:pos="284"/>
        </w:tabs>
        <w:ind w:left="284" w:right="-951"/>
        <w:jc w:val="both"/>
        <w:rPr>
          <w:rFonts w:ascii="Eurobank Sans" w:eastAsia="Calibri" w:hAnsi="Eurobank Sans" w:cs="Times New Roman"/>
          <w:i/>
          <w:iCs/>
          <w:color w:val="021342"/>
          <w:kern w:val="0"/>
          <w14:ligatures w14:val="none"/>
        </w:rPr>
      </w:pPr>
      <w:r w:rsidRPr="00CE18A3">
        <w:rPr>
          <w:rFonts w:ascii="Eurobank Sans" w:eastAsia="Calibri" w:hAnsi="Eurobank Sans" w:cs="Times New Roman"/>
          <w:i/>
          <w:iCs/>
          <w:color w:val="021342"/>
          <w:kern w:val="0"/>
          <w14:ligatures w14:val="none"/>
        </w:rPr>
        <w:t xml:space="preserve">Περαιτέρω επέκταση της στρατηγικής συνεργασίας, με επίκεντρο την πρόσβαση σε νέες υπηρεσίες, προνόμια και εμπειρίες μέσα από το οικοσύστημα </w:t>
      </w:r>
      <w:proofErr w:type="spellStart"/>
      <w:r w:rsidRPr="00CE18A3">
        <w:rPr>
          <w:rFonts w:ascii="Eurobank Sans" w:eastAsia="Calibri" w:hAnsi="Eurobank Sans" w:cs="Times New Roman"/>
          <w:i/>
          <w:iCs/>
          <w:color w:val="021342"/>
          <w:kern w:val="0"/>
          <w14:ligatures w14:val="none"/>
        </w:rPr>
        <w:t>Mastercard</w:t>
      </w:r>
      <w:proofErr w:type="spellEnd"/>
      <w:r w:rsidRPr="00CE18A3">
        <w:rPr>
          <w:rFonts w:ascii="Eurobank Sans" w:eastAsia="Calibri" w:hAnsi="Eurobank Sans" w:cs="Times New Roman"/>
          <w:i/>
          <w:iCs/>
          <w:color w:val="021342"/>
          <w:kern w:val="0"/>
          <w14:ligatures w14:val="none"/>
        </w:rPr>
        <w:t xml:space="preserve"> </w:t>
      </w:r>
      <w:proofErr w:type="spellStart"/>
      <w:r w:rsidRPr="00CE18A3">
        <w:rPr>
          <w:rFonts w:ascii="Eurobank Sans" w:eastAsia="Calibri" w:hAnsi="Eurobank Sans" w:cs="Times New Roman"/>
          <w:i/>
          <w:iCs/>
          <w:color w:val="021342"/>
          <w:kern w:val="0"/>
          <w14:ligatures w14:val="none"/>
        </w:rPr>
        <w:t>Priceless</w:t>
      </w:r>
      <w:proofErr w:type="spellEnd"/>
      <w:r w:rsidRPr="00CE18A3">
        <w:rPr>
          <w:rFonts w:ascii="Eurobank Sans" w:eastAsia="Calibri" w:hAnsi="Eurobank Sans" w:cs="Times New Roman"/>
          <w:i/>
          <w:iCs/>
          <w:color w:val="021342"/>
          <w:kern w:val="0"/>
          <w14:ligatures w14:val="none"/>
        </w:rPr>
        <w:t>.</w:t>
      </w:r>
    </w:p>
    <w:p w14:paraId="60A83426" w14:textId="1C1A05C2" w:rsidR="007902E2" w:rsidRPr="00D7466F" w:rsidRDefault="007902E2" w:rsidP="00BE2755">
      <w:pPr>
        <w:tabs>
          <w:tab w:val="left" w:pos="284"/>
        </w:tabs>
        <w:ind w:left="284" w:right="-951"/>
        <w:jc w:val="both"/>
        <w:rPr>
          <w:rFonts w:ascii="Eurobank Sans" w:eastAsia="Calibri" w:hAnsi="Eurobank Sans" w:cs="Times New Roman"/>
          <w:b/>
          <w:bCs/>
          <w:color w:val="0050B5"/>
          <w:kern w:val="0"/>
          <w:sz w:val="26"/>
          <w:szCs w:val="26"/>
          <w14:ligatures w14:val="none"/>
        </w:rPr>
      </w:pPr>
      <w:r w:rsidRPr="00D7466F">
        <w:rPr>
          <w:rFonts w:ascii="Eurobank Sans" w:eastAsia="Calibri" w:hAnsi="Eurobank Sans" w:cs="Times New Roman"/>
          <w:b/>
          <w:bCs/>
          <w:color w:val="0050B5"/>
          <w:kern w:val="0"/>
          <w:sz w:val="26"/>
          <w:szCs w:val="26"/>
          <w14:ligatures w14:val="none"/>
        </w:rPr>
        <w:lastRenderedPageBreak/>
        <w:t>Προσβασιμότητα</w:t>
      </w:r>
    </w:p>
    <w:p w14:paraId="1E13C6E6" w14:textId="501E985A" w:rsidR="00CD63C7" w:rsidRPr="00CE18A3" w:rsidRDefault="007902E2" w:rsidP="00BE2755">
      <w:pPr>
        <w:tabs>
          <w:tab w:val="left" w:pos="284"/>
        </w:tabs>
        <w:ind w:left="284" w:right="-951"/>
        <w:jc w:val="both"/>
        <w:rPr>
          <w:rFonts w:ascii="Eurobank Sans" w:eastAsia="Calibri" w:hAnsi="Eurobank Sans" w:cs="Times New Roman"/>
          <w:i/>
          <w:iCs/>
          <w:color w:val="021342"/>
          <w:kern w:val="0"/>
          <w14:ligatures w14:val="none"/>
        </w:rPr>
      </w:pPr>
      <w:r w:rsidRPr="00CE18A3">
        <w:rPr>
          <w:rFonts w:ascii="Eurobank Sans" w:eastAsia="Calibri" w:hAnsi="Eurobank Sans" w:cs="Times New Roman"/>
          <w:i/>
          <w:iCs/>
          <w:color w:val="021342"/>
          <w:kern w:val="0"/>
          <w14:ligatures w14:val="none"/>
        </w:rPr>
        <w:t>Ολιστική προσέγγιση για μια ισότιμη και απρόσκοπτη τραπεζική εμπειρία για όλους.</w:t>
      </w:r>
      <w:r w:rsidR="00CD63C7" w:rsidRPr="00CE18A3">
        <w:rPr>
          <w:rFonts w:ascii="Eurobank Sans" w:eastAsia="Calibri" w:hAnsi="Eurobank Sans" w:cs="Times New Roman"/>
          <w:bCs/>
          <w:color w:val="021342"/>
          <w:kern w:val="0"/>
          <w14:ligatures w14:val="none"/>
        </w:rPr>
        <w:br w:type="page"/>
      </w:r>
    </w:p>
    <w:p w14:paraId="6AB21657" w14:textId="4C9671DF" w:rsidR="00465637" w:rsidRPr="00CE18A3" w:rsidRDefault="00F10E84" w:rsidP="00BE2755">
      <w:pPr>
        <w:tabs>
          <w:tab w:val="left" w:pos="284"/>
        </w:tabs>
        <w:ind w:left="284" w:right="-951"/>
        <w:jc w:val="both"/>
        <w:rPr>
          <w:rFonts w:ascii="Eurobank Sans" w:eastAsia="Calibri" w:hAnsi="Eurobank Sans" w:cs="Times New Roman"/>
          <w:b/>
          <w:color w:val="021342"/>
          <w:kern w:val="0"/>
          <w:sz w:val="30"/>
          <w:szCs w:val="30"/>
          <w14:ligatures w14:val="none"/>
        </w:rPr>
      </w:pPr>
      <w:r w:rsidRPr="00CE18A3">
        <w:rPr>
          <w:rFonts w:ascii="Eurobank Sans" w:eastAsia="Calibri" w:hAnsi="Eurobank Sans" w:cs="Times New Roman"/>
          <w:b/>
          <w:color w:val="021342"/>
          <w:kern w:val="0"/>
          <w:sz w:val="30"/>
          <w:szCs w:val="30"/>
          <w14:ligatures w14:val="none"/>
        </w:rPr>
        <w:lastRenderedPageBreak/>
        <w:t>Επαναπροσδιορίζοντας την τραπεζική εμπειρία</w:t>
      </w:r>
    </w:p>
    <w:p w14:paraId="33F6CE2E" w14:textId="77777777" w:rsidR="00582F0C" w:rsidRPr="00CE18A3" w:rsidRDefault="00582F0C" w:rsidP="00BE2755">
      <w:pPr>
        <w:tabs>
          <w:tab w:val="left" w:pos="284"/>
        </w:tabs>
        <w:ind w:left="284" w:right="-951"/>
        <w:jc w:val="both"/>
        <w:rPr>
          <w:rFonts w:ascii="Eurobank Sans" w:hAnsi="Eurobank Sans"/>
          <w:bCs/>
          <w:color w:val="021342"/>
        </w:rPr>
      </w:pPr>
      <w:r w:rsidRPr="00CE18A3">
        <w:rPr>
          <w:rFonts w:ascii="Eurobank Sans" w:hAnsi="Eurobank Sans"/>
          <w:bCs/>
          <w:color w:val="021342"/>
        </w:rPr>
        <w:t xml:space="preserve">Καθώς οι πελάτες αναζητούν προσωποποιημένες, άμεσες και απλές υπηρεσίες που ενσωματώνονται στην καθημερινότητά τους, η τραπεζική εμπειρία εξελίσσεται διαρκώς. Το </w:t>
      </w:r>
      <w:proofErr w:type="spellStart"/>
      <w:r w:rsidRPr="00CE18A3">
        <w:rPr>
          <w:rFonts w:ascii="Eurobank Sans" w:hAnsi="Eurobank Sans"/>
          <w:b/>
          <w:color w:val="021342"/>
        </w:rPr>
        <w:t>Banking</w:t>
      </w:r>
      <w:proofErr w:type="spellEnd"/>
      <w:r w:rsidRPr="00CE18A3">
        <w:rPr>
          <w:rFonts w:ascii="Eurobank Sans" w:hAnsi="Eurobank Sans"/>
          <w:b/>
          <w:color w:val="021342"/>
        </w:rPr>
        <w:t xml:space="preserve"> </w:t>
      </w:r>
      <w:proofErr w:type="spellStart"/>
      <w:r w:rsidRPr="00CE18A3">
        <w:rPr>
          <w:rFonts w:ascii="Eurobank Sans" w:hAnsi="Eurobank Sans"/>
          <w:b/>
          <w:color w:val="021342"/>
        </w:rPr>
        <w:t>Forward</w:t>
      </w:r>
      <w:proofErr w:type="spellEnd"/>
      <w:r w:rsidRPr="00CE18A3">
        <w:rPr>
          <w:rFonts w:ascii="Eurobank Sans" w:hAnsi="Eurobank Sans"/>
          <w:bCs/>
          <w:color w:val="021342"/>
        </w:rPr>
        <w:t xml:space="preserve"> αποτυπώνει τον τρόπο με τον οποίο η Eurobank ανταποκρίνεται σε αυτή τη μετάβαση, διατηρώντας σταθερά τον πελάτη στο επίκεντρο της στρατηγικής της και αξιοποιώντας την τεχνολογία, τα δεδομένα και την ΤΝ για να σχεδιάζει λύσεις βασισμένες στις πραγματικές καθημερινές ανάγκες του. Μέσα από ένα </w:t>
      </w:r>
      <w:r w:rsidRPr="00CE18A3">
        <w:rPr>
          <w:rFonts w:ascii="Eurobank Sans" w:hAnsi="Eurobank Sans"/>
          <w:b/>
          <w:color w:val="021342"/>
        </w:rPr>
        <w:t xml:space="preserve">σύγχρονο </w:t>
      </w:r>
      <w:proofErr w:type="spellStart"/>
      <w:r w:rsidRPr="00CE18A3">
        <w:rPr>
          <w:rFonts w:ascii="Eurobank Sans" w:hAnsi="Eurobank Sans"/>
          <w:b/>
          <w:color w:val="021342"/>
        </w:rPr>
        <w:t>phygital</w:t>
      </w:r>
      <w:proofErr w:type="spellEnd"/>
      <w:r w:rsidRPr="00CE18A3">
        <w:rPr>
          <w:rFonts w:ascii="Eurobank Sans" w:hAnsi="Eurobank Sans"/>
          <w:b/>
          <w:color w:val="021342"/>
        </w:rPr>
        <w:t xml:space="preserve"> μοντέλο εξυπηρέτησης</w:t>
      </w:r>
      <w:r w:rsidRPr="00CE18A3">
        <w:rPr>
          <w:rFonts w:ascii="Eurobank Sans" w:hAnsi="Eurobank Sans"/>
          <w:bCs/>
          <w:color w:val="021342"/>
        </w:rPr>
        <w:t>, η Eurobank συνδυάζει την ευκολία και την ταχύτητα των ψηφιακών καναλιών με την αξία της ανθρώπινης σχέσης, δημιουργώντας μια εμπειρία πιο απλή, πιο προσωποποιημένη και πιο ουσιαστική σε κάθε στάδιο της τραπεζικής σχέσης.</w:t>
      </w:r>
    </w:p>
    <w:p w14:paraId="6D7AD2CB" w14:textId="3A2EE43D" w:rsidR="00935836" w:rsidRPr="00CE18A3" w:rsidRDefault="00935836" w:rsidP="00BE2755">
      <w:pPr>
        <w:tabs>
          <w:tab w:val="left" w:pos="284"/>
        </w:tabs>
        <w:ind w:left="284" w:right="-951"/>
        <w:jc w:val="both"/>
        <w:rPr>
          <w:rFonts w:ascii="Eurobank Sans" w:hAnsi="Eurobank Sans"/>
          <w:bCs/>
          <w:color w:val="021342"/>
        </w:rPr>
      </w:pPr>
      <w:r w:rsidRPr="00CE18A3">
        <w:rPr>
          <w:rFonts w:ascii="Eurobank Sans" w:hAnsi="Eurobank Sans"/>
          <w:bCs/>
          <w:color w:val="021342"/>
        </w:rPr>
        <w:t>Αξιοποιώντας τεχνολογία αιχμής, δεδομένα και εργαλεία ΤΝ, ενισχύει τη δυνατότητα κατανόησης των αναγκών του πελάτη, προσφέροντας πιο σχετικές και εξατομικευμένες εμπειρίες. Παράλληλα, διευρύνει διαρκώς το εύρος των υπηρεσιών της, ενσωματώνοντας τραπεζικές και μη τραπεζικές λύσεις σε ευρύτερα οικοσυστήματα που δημιουργούν πρόσθετη αξία στην καθημερινότητα πελατών και επιχειρήσεων.</w:t>
      </w:r>
    </w:p>
    <w:p w14:paraId="67A96DDF" w14:textId="6002E5FE" w:rsidR="007A7708" w:rsidRPr="00CE18A3" w:rsidRDefault="007A7708" w:rsidP="00BE2755">
      <w:pPr>
        <w:tabs>
          <w:tab w:val="left" w:pos="284"/>
        </w:tabs>
        <w:ind w:left="284" w:right="-951"/>
        <w:jc w:val="both"/>
        <w:rPr>
          <w:rFonts w:ascii="Eurobank Sans" w:hAnsi="Eurobank Sans"/>
          <w:bCs/>
          <w:color w:val="021342"/>
        </w:rPr>
      </w:pPr>
      <w:r w:rsidRPr="00CE18A3">
        <w:rPr>
          <w:rFonts w:ascii="Eurobank Sans" w:hAnsi="Eurobank Sans"/>
          <w:bCs/>
          <w:color w:val="021342"/>
        </w:rPr>
        <w:t>Η προσέγγιση αυτή αποτυπώνεται σε τρεις αλληλένδετους άξονες που λειτουργούν συμπληρωματικά για τη δημιουργία μιας πιο προσωποποιημένης, ανθρώπινης και ουσιαστικής τραπεζικής εμπειρίας:</w:t>
      </w:r>
    </w:p>
    <w:p w14:paraId="6A1ED144" w14:textId="330D3987" w:rsidR="00935836" w:rsidRPr="00CE18A3" w:rsidRDefault="00935836" w:rsidP="00BE2755">
      <w:pPr>
        <w:tabs>
          <w:tab w:val="left" w:pos="284"/>
        </w:tabs>
        <w:ind w:left="284" w:right="-951"/>
        <w:jc w:val="both"/>
        <w:rPr>
          <w:rFonts w:ascii="Eurobank Sans" w:eastAsia="Times New Roman" w:hAnsi="Eurobank Sans" w:cs="Segoe UI"/>
          <w:b/>
          <w:bCs/>
          <w:color w:val="021342"/>
          <w:kern w:val="0"/>
          <w:sz w:val="26"/>
          <w:szCs w:val="26"/>
          <w:lang w:eastAsia="el-GR"/>
        </w:rPr>
      </w:pPr>
      <w:proofErr w:type="spellStart"/>
      <w:r w:rsidRPr="00CE18A3">
        <w:rPr>
          <w:rFonts w:ascii="Eurobank Sans" w:eastAsia="Times New Roman" w:hAnsi="Eurobank Sans" w:cs="Segoe UI"/>
          <w:b/>
          <w:bCs/>
          <w:color w:val="021342"/>
          <w:kern w:val="0"/>
          <w:sz w:val="26"/>
          <w:szCs w:val="26"/>
          <w:lang w:eastAsia="el-GR"/>
        </w:rPr>
        <w:t>Cognitive</w:t>
      </w:r>
      <w:proofErr w:type="spellEnd"/>
    </w:p>
    <w:p w14:paraId="1BA82281" w14:textId="4A8AC1D3" w:rsidR="009914D6" w:rsidRPr="00CE18A3" w:rsidRDefault="00935836" w:rsidP="00BE2755">
      <w:pPr>
        <w:tabs>
          <w:tab w:val="left" w:pos="284"/>
        </w:tabs>
        <w:ind w:left="284" w:right="-951"/>
        <w:jc w:val="both"/>
        <w:rPr>
          <w:rFonts w:ascii="Eurobank Sans" w:eastAsia="Times New Roman" w:hAnsi="Eurobank Sans" w:cs="Segoe UI"/>
          <w:color w:val="021342"/>
          <w:kern w:val="0"/>
          <w:lang w:eastAsia="el-GR"/>
        </w:rPr>
      </w:pPr>
      <w:r w:rsidRPr="00CE18A3">
        <w:rPr>
          <w:rFonts w:ascii="Eurobank Sans" w:eastAsia="Times New Roman" w:hAnsi="Eurobank Sans" w:cs="Segoe UI"/>
          <w:color w:val="021342"/>
          <w:kern w:val="0"/>
          <w:lang w:eastAsia="el-GR"/>
        </w:rPr>
        <w:t xml:space="preserve">Αξιοποίηση δεδομένων, τεχνολογίας και ΤΝ για την κατανόηση και πρόβλεψη αναγκών σε πραγματικό χρόνο, προσφέροντας </w:t>
      </w:r>
      <w:proofErr w:type="spellStart"/>
      <w:r w:rsidR="009914D6" w:rsidRPr="00CE18A3">
        <w:rPr>
          <w:rFonts w:ascii="Eurobank Sans" w:eastAsia="Times New Roman" w:hAnsi="Eurobank Sans" w:cs="Segoe UI"/>
          <w:color w:val="021342"/>
          <w:kern w:val="0"/>
          <w:lang w:eastAsia="el-GR"/>
        </w:rPr>
        <w:t>υπερ</w:t>
      </w:r>
      <w:proofErr w:type="spellEnd"/>
      <w:r w:rsidR="009914D6" w:rsidRPr="00CE18A3">
        <w:rPr>
          <w:rFonts w:ascii="Eurobank Sans" w:eastAsia="Times New Roman" w:hAnsi="Eurobank Sans" w:cs="Segoe UI"/>
          <w:color w:val="021342"/>
          <w:kern w:val="0"/>
          <w:lang w:eastAsia="el-GR"/>
        </w:rPr>
        <w:t xml:space="preserve">-προσωποποιημένες </w:t>
      </w:r>
      <w:r w:rsidRPr="00CE18A3">
        <w:rPr>
          <w:rFonts w:ascii="Eurobank Sans" w:eastAsia="Times New Roman" w:hAnsi="Eurobank Sans" w:cs="Segoe UI"/>
          <w:color w:val="021342"/>
          <w:kern w:val="0"/>
          <w:lang w:eastAsia="el-GR"/>
        </w:rPr>
        <w:t>εμπειρί</w:t>
      </w:r>
      <w:r w:rsidR="009914D6" w:rsidRPr="00CE18A3">
        <w:rPr>
          <w:rFonts w:ascii="Eurobank Sans" w:eastAsia="Times New Roman" w:hAnsi="Eurobank Sans" w:cs="Segoe UI"/>
          <w:color w:val="021342"/>
          <w:kern w:val="0"/>
          <w:lang w:eastAsia="el-GR"/>
        </w:rPr>
        <w:t xml:space="preserve">ες σε μεγάλη κλίμακα. </w:t>
      </w:r>
    </w:p>
    <w:p w14:paraId="5FEE5BFE" w14:textId="27210F88" w:rsidR="00935836" w:rsidRPr="00CE18A3" w:rsidRDefault="00935836" w:rsidP="00BE2755">
      <w:pPr>
        <w:tabs>
          <w:tab w:val="left" w:pos="284"/>
        </w:tabs>
        <w:ind w:left="284" w:right="-951"/>
        <w:jc w:val="both"/>
        <w:rPr>
          <w:rFonts w:ascii="Eurobank Sans" w:eastAsia="Times New Roman" w:hAnsi="Eurobank Sans" w:cs="Segoe UI"/>
          <w:b/>
          <w:bCs/>
          <w:color w:val="021342"/>
          <w:kern w:val="0"/>
          <w:sz w:val="26"/>
          <w:szCs w:val="26"/>
          <w:lang w:eastAsia="el-GR"/>
        </w:rPr>
      </w:pPr>
      <w:proofErr w:type="spellStart"/>
      <w:r w:rsidRPr="00CE18A3">
        <w:rPr>
          <w:rFonts w:ascii="Eurobank Sans" w:eastAsia="Times New Roman" w:hAnsi="Eurobank Sans" w:cs="Segoe UI"/>
          <w:b/>
          <w:bCs/>
          <w:color w:val="021342"/>
          <w:kern w:val="0"/>
          <w:sz w:val="26"/>
          <w:szCs w:val="26"/>
          <w:lang w:eastAsia="el-GR"/>
        </w:rPr>
        <w:t>Conversational</w:t>
      </w:r>
      <w:proofErr w:type="spellEnd"/>
    </w:p>
    <w:p w14:paraId="27B4C392" w14:textId="61C4419B" w:rsidR="001478F5" w:rsidRPr="00CE18A3" w:rsidRDefault="00935836" w:rsidP="00BE2755">
      <w:pPr>
        <w:tabs>
          <w:tab w:val="left" w:pos="284"/>
        </w:tabs>
        <w:ind w:left="284" w:right="-951"/>
        <w:jc w:val="both"/>
        <w:rPr>
          <w:rFonts w:ascii="Eurobank Sans" w:eastAsia="Times New Roman" w:hAnsi="Eurobank Sans" w:cs="Segoe UI"/>
          <w:color w:val="021342"/>
          <w:kern w:val="0"/>
          <w:lang w:eastAsia="el-GR"/>
        </w:rPr>
      </w:pPr>
      <w:r w:rsidRPr="00CE18A3">
        <w:rPr>
          <w:rFonts w:ascii="Eurobank Sans" w:eastAsia="Times New Roman" w:hAnsi="Eurobank Sans" w:cs="Segoe UI"/>
          <w:color w:val="021342"/>
          <w:kern w:val="0"/>
          <w:lang w:eastAsia="el-GR"/>
        </w:rPr>
        <w:t>Ανάπτυξη</w:t>
      </w:r>
      <w:r w:rsidR="001478F5" w:rsidRPr="00CE18A3">
        <w:rPr>
          <w:rFonts w:ascii="Eurobank Sans" w:eastAsia="Times New Roman" w:hAnsi="Eurobank Sans" w:cs="Segoe UI"/>
          <w:color w:val="021342"/>
          <w:kern w:val="0"/>
          <w:lang w:eastAsia="el-GR"/>
        </w:rPr>
        <w:t xml:space="preserve"> </w:t>
      </w:r>
      <w:r w:rsidRPr="00CE18A3">
        <w:rPr>
          <w:rFonts w:ascii="Eurobank Sans" w:eastAsia="Times New Roman" w:hAnsi="Eurobank Sans" w:cs="Segoe UI"/>
          <w:color w:val="021342"/>
          <w:kern w:val="0"/>
          <w:lang w:eastAsia="el-GR"/>
        </w:rPr>
        <w:t>αλληλεπιδράσεων</w:t>
      </w:r>
      <w:r w:rsidR="00564C95" w:rsidRPr="00CE18A3">
        <w:rPr>
          <w:rFonts w:ascii="Eurobank Sans" w:eastAsia="Times New Roman" w:hAnsi="Eurobank Sans" w:cs="Segoe UI"/>
          <w:color w:val="021342"/>
          <w:kern w:val="0"/>
          <w:lang w:eastAsia="el-GR"/>
        </w:rPr>
        <w:t xml:space="preserve"> και απλοποίηση σύνθετων ενεργειών</w:t>
      </w:r>
      <w:r w:rsidRPr="00CE18A3">
        <w:rPr>
          <w:rFonts w:ascii="Eurobank Sans" w:eastAsia="Times New Roman" w:hAnsi="Eurobank Sans" w:cs="Segoe UI"/>
          <w:color w:val="021342"/>
          <w:kern w:val="0"/>
          <w:lang w:eastAsia="el-GR"/>
        </w:rPr>
        <w:t xml:space="preserve"> που καθιστούν τη</w:t>
      </w:r>
      <w:r w:rsidR="001478F5" w:rsidRPr="00CE18A3">
        <w:rPr>
          <w:rFonts w:ascii="Eurobank Sans" w:eastAsia="Times New Roman" w:hAnsi="Eurobank Sans" w:cs="Segoe UI"/>
          <w:color w:val="021342"/>
          <w:kern w:val="0"/>
          <w:lang w:eastAsia="el-GR"/>
        </w:rPr>
        <w:t xml:space="preserve"> ψηφιακή</w:t>
      </w:r>
      <w:r w:rsidRPr="00CE18A3">
        <w:rPr>
          <w:rFonts w:ascii="Eurobank Sans" w:eastAsia="Times New Roman" w:hAnsi="Eurobank Sans" w:cs="Segoe UI"/>
          <w:color w:val="021342"/>
          <w:kern w:val="0"/>
          <w:lang w:eastAsia="el-GR"/>
        </w:rPr>
        <w:t xml:space="preserve"> τραπεζική </w:t>
      </w:r>
      <w:r w:rsidR="001478F5" w:rsidRPr="00CE18A3">
        <w:rPr>
          <w:rFonts w:ascii="Eurobank Sans" w:eastAsia="Times New Roman" w:hAnsi="Eurobank Sans" w:cs="Segoe UI"/>
          <w:color w:val="021342"/>
          <w:kern w:val="0"/>
          <w:lang w:eastAsia="el-GR"/>
        </w:rPr>
        <w:t>εξυπηρέτηση</w:t>
      </w:r>
      <w:r w:rsidRPr="00CE18A3">
        <w:rPr>
          <w:rFonts w:ascii="Eurobank Sans" w:eastAsia="Times New Roman" w:hAnsi="Eurobank Sans" w:cs="Segoe UI"/>
          <w:color w:val="021342"/>
          <w:kern w:val="0"/>
          <w:lang w:eastAsia="el-GR"/>
        </w:rPr>
        <w:t xml:space="preserve"> </w:t>
      </w:r>
      <w:r w:rsidR="00061EF1" w:rsidRPr="00CE18A3">
        <w:rPr>
          <w:rFonts w:ascii="Eurobank Sans" w:eastAsia="Times New Roman" w:hAnsi="Eurobank Sans" w:cs="Segoe UI"/>
          <w:color w:val="021342"/>
          <w:kern w:val="0"/>
          <w:lang w:eastAsia="el-GR"/>
        </w:rPr>
        <w:t>άμεση</w:t>
      </w:r>
      <w:r w:rsidR="0040642C" w:rsidRPr="00CE18A3">
        <w:rPr>
          <w:rFonts w:ascii="Eurobank Sans" w:eastAsia="Times New Roman" w:hAnsi="Eurobank Sans" w:cs="Segoe UI"/>
          <w:color w:val="021342"/>
          <w:kern w:val="0"/>
          <w:lang w:eastAsia="el-GR"/>
        </w:rPr>
        <w:t xml:space="preserve">, ποιοτική </w:t>
      </w:r>
      <w:r w:rsidR="001478F5" w:rsidRPr="00CE18A3">
        <w:rPr>
          <w:rFonts w:ascii="Eurobank Sans" w:eastAsia="Times New Roman" w:hAnsi="Eurobank Sans" w:cs="Segoe UI"/>
          <w:color w:val="021342"/>
          <w:kern w:val="0"/>
          <w:lang w:eastAsia="el-GR"/>
        </w:rPr>
        <w:t xml:space="preserve">και ακόμα </w:t>
      </w:r>
      <w:r w:rsidR="00061EF1" w:rsidRPr="00CE18A3">
        <w:rPr>
          <w:rFonts w:ascii="Eurobank Sans" w:eastAsia="Times New Roman" w:hAnsi="Eurobank Sans" w:cs="Segoe UI"/>
          <w:color w:val="021342"/>
          <w:kern w:val="0"/>
          <w:lang w:eastAsia="el-GR"/>
        </w:rPr>
        <w:t>πιο αποτελεσματική.</w:t>
      </w:r>
      <w:r w:rsidR="009914D6" w:rsidRPr="00CE18A3">
        <w:rPr>
          <w:rFonts w:ascii="Eurobank Sans" w:eastAsia="Times New Roman" w:hAnsi="Eurobank Sans" w:cs="Segoe UI"/>
          <w:color w:val="021342"/>
          <w:kern w:val="0"/>
          <w:lang w:eastAsia="el-GR"/>
        </w:rPr>
        <w:t xml:space="preserve"> </w:t>
      </w:r>
    </w:p>
    <w:p w14:paraId="3F9A316D" w14:textId="122FE827" w:rsidR="00935836" w:rsidRPr="00CE18A3" w:rsidRDefault="00935836" w:rsidP="00BE2755">
      <w:pPr>
        <w:tabs>
          <w:tab w:val="left" w:pos="284"/>
        </w:tabs>
        <w:ind w:left="284" w:right="-951"/>
        <w:jc w:val="both"/>
        <w:rPr>
          <w:rFonts w:ascii="Eurobank Sans" w:eastAsia="Times New Roman" w:hAnsi="Eurobank Sans" w:cs="Segoe UI"/>
          <w:b/>
          <w:bCs/>
          <w:color w:val="021342"/>
          <w:kern w:val="0"/>
          <w:sz w:val="26"/>
          <w:szCs w:val="26"/>
          <w:lang w:eastAsia="el-GR"/>
        </w:rPr>
      </w:pPr>
      <w:r w:rsidRPr="00CE18A3">
        <w:rPr>
          <w:rFonts w:ascii="Eurobank Sans" w:eastAsia="Times New Roman" w:hAnsi="Eurobank Sans" w:cs="Segoe UI"/>
          <w:b/>
          <w:bCs/>
          <w:color w:val="021342"/>
          <w:kern w:val="0"/>
          <w:sz w:val="26"/>
          <w:szCs w:val="26"/>
          <w:lang w:eastAsia="el-GR"/>
        </w:rPr>
        <w:t>Commercial</w:t>
      </w:r>
    </w:p>
    <w:p w14:paraId="2D5C2F42" w14:textId="77C53400" w:rsidR="00DA1833" w:rsidRPr="00CE18A3" w:rsidRDefault="00DA1833" w:rsidP="00BE2755">
      <w:pPr>
        <w:tabs>
          <w:tab w:val="left" w:pos="284"/>
        </w:tabs>
        <w:ind w:left="284" w:right="-951"/>
        <w:jc w:val="both"/>
        <w:rPr>
          <w:rFonts w:ascii="Eurobank Sans" w:eastAsia="Times New Roman" w:hAnsi="Eurobank Sans" w:cs="Segoe UI"/>
          <w:color w:val="021342"/>
          <w:kern w:val="0"/>
          <w:lang w:eastAsia="el-GR"/>
        </w:rPr>
      </w:pPr>
      <w:r w:rsidRPr="00DA1833">
        <w:rPr>
          <w:rFonts w:ascii="Eurobank Sans" w:eastAsia="Times New Roman" w:hAnsi="Eurobank Sans" w:cs="Segoe UI"/>
          <w:color w:val="021342"/>
          <w:kern w:val="0"/>
          <w:lang w:eastAsia="el-GR"/>
        </w:rPr>
        <w:t>Ενσωμάτωση τραπεζικών και μη τραπεζικών υπηρεσιών σε ψηφιακά οικοσυστήματα που δημιουργούν μια ολοκληρωμένη πρόταση αξίας για τον πελάτη.</w:t>
      </w:r>
    </w:p>
    <w:p w14:paraId="748453BB" w14:textId="1F84689D" w:rsidR="00061EF1" w:rsidRPr="00CE18A3" w:rsidRDefault="00061EF1" w:rsidP="00BE2755">
      <w:pPr>
        <w:tabs>
          <w:tab w:val="left" w:pos="284"/>
        </w:tabs>
        <w:ind w:left="284" w:right="-951"/>
        <w:jc w:val="both"/>
        <w:rPr>
          <w:rFonts w:ascii="Eurobank Sans" w:eastAsia="Times New Roman" w:hAnsi="Eurobank Sans" w:cs="Segoe UI"/>
          <w:color w:val="021342"/>
          <w:kern w:val="0"/>
          <w:lang w:eastAsia="el-GR"/>
        </w:rPr>
      </w:pPr>
    </w:p>
    <w:p w14:paraId="68F28FF7" w14:textId="2DE87538" w:rsidR="005E2AF9" w:rsidRPr="00CE18A3" w:rsidRDefault="005E2AF9" w:rsidP="00BE2755">
      <w:pPr>
        <w:tabs>
          <w:tab w:val="left" w:pos="284"/>
        </w:tabs>
        <w:ind w:left="284" w:right="-951"/>
        <w:jc w:val="center"/>
        <w:rPr>
          <w:rFonts w:ascii="Eurobank Sans" w:eastAsia="Times New Roman" w:hAnsi="Eurobank Sans" w:cs="Segoe UI"/>
          <w:color w:val="021342"/>
          <w:kern w:val="0"/>
          <w:lang w:val="en-US" w:eastAsia="el-GR"/>
        </w:rPr>
      </w:pPr>
      <w:r w:rsidRPr="00CE18A3">
        <w:rPr>
          <w:rFonts w:ascii="Eurobank Sans" w:eastAsia="Times New Roman" w:hAnsi="Eurobank Sans" w:cs="Segoe UI"/>
          <w:noProof/>
          <w:color w:val="021342"/>
          <w:kern w:val="0"/>
          <w:lang w:eastAsia="el-GR"/>
        </w:rPr>
        <w:drawing>
          <wp:inline distT="0" distB="0" distL="0" distR="0" wp14:anchorId="6738811C" wp14:editId="5F7F633A">
            <wp:extent cx="6057265" cy="3405956"/>
            <wp:effectExtent l="0" t="0" r="635" b="4445"/>
            <wp:docPr id="177387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7983"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57265" cy="3405956"/>
                    </a:xfrm>
                    <a:prstGeom prst="rect">
                      <a:avLst/>
                    </a:prstGeom>
                    <a:noFill/>
                    <a:ln>
                      <a:noFill/>
                    </a:ln>
                  </pic:spPr>
                </pic:pic>
              </a:graphicData>
            </a:graphic>
          </wp:inline>
        </w:drawing>
      </w:r>
    </w:p>
    <w:p w14:paraId="46B3148C" w14:textId="77777777" w:rsidR="00B02C7E" w:rsidRPr="00CE18A3" w:rsidRDefault="00B02C7E" w:rsidP="00BE2755">
      <w:pPr>
        <w:tabs>
          <w:tab w:val="left" w:pos="284"/>
        </w:tabs>
        <w:ind w:left="284" w:right="-951"/>
        <w:rPr>
          <w:rFonts w:ascii="Eurobank Sans" w:hAnsi="Eurobank Sans"/>
          <w:bCs/>
          <w:color w:val="021342"/>
        </w:rPr>
      </w:pPr>
      <w:r w:rsidRPr="00CE18A3">
        <w:rPr>
          <w:rFonts w:ascii="Eurobank Sans" w:hAnsi="Eurobank Sans"/>
          <w:bCs/>
          <w:color w:val="021342"/>
        </w:rPr>
        <w:lastRenderedPageBreak/>
        <w:br w:type="page"/>
      </w:r>
    </w:p>
    <w:p w14:paraId="3B611E16" w14:textId="509D7D3F" w:rsidR="00F43121" w:rsidRPr="00CE18A3" w:rsidRDefault="00492C55"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lastRenderedPageBreak/>
        <w:t>Το ψηφιακό οικοσύστημα σε αριθμούς</w:t>
      </w:r>
    </w:p>
    <w:p w14:paraId="17CC0085" w14:textId="77777777"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εξέλιξη της τραπεζικής εμπειρίας αποτυπώνεται πλέον ξεκάθαρα στον τρόπο με τον οποίο οι πελάτες </w:t>
      </w:r>
      <w:proofErr w:type="spellStart"/>
      <w:r w:rsidRPr="00CE18A3">
        <w:rPr>
          <w:rFonts w:ascii="Eurobank Sans" w:hAnsi="Eurobank Sans"/>
          <w:color w:val="021342"/>
        </w:rPr>
        <w:t>αλληλεπιδρούν</w:t>
      </w:r>
      <w:proofErr w:type="spellEnd"/>
      <w:r w:rsidRPr="00CE18A3">
        <w:rPr>
          <w:rFonts w:ascii="Eurobank Sans" w:hAnsi="Eurobank Sans"/>
          <w:color w:val="021342"/>
        </w:rPr>
        <w:t xml:space="preserve"> με την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και αξιοποιούν τις υπηρεσίες της. Η διαρκώς αυξανόμενη χρήση των ψηφιακών καναλιών επιβεβαιώνει τη μετάβαση σε ένα μοντέλο τραπεζικής που είναι πιο άμεσο, πιο προσωποποιημένο και πιο ενσωματωμένο στην καθημερινότητα πελατών και επιχειρήσεων.</w:t>
      </w:r>
    </w:p>
    <w:p w14:paraId="083CAF95" w14:textId="77777777" w:rsidR="00F43121" w:rsidRPr="00CE18A3" w:rsidRDefault="00F43121"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Η ψηφιακή τραπεζική στην καθημερινότητα</w:t>
      </w:r>
    </w:p>
    <w:p w14:paraId="17EBBD0E" w14:textId="0524830E" w:rsidR="008B306E"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Σήμερα, το </w:t>
      </w:r>
      <w:r w:rsidRPr="00CE18A3">
        <w:rPr>
          <w:rFonts w:ascii="Eurobank Sans" w:hAnsi="Eurobank Sans"/>
          <w:b/>
          <w:bCs/>
          <w:color w:val="021342"/>
        </w:rPr>
        <w:t>96%</w:t>
      </w:r>
      <w:r w:rsidRPr="00CE18A3">
        <w:rPr>
          <w:rFonts w:ascii="Eurobank Sans" w:hAnsi="Eurobank Sans"/>
          <w:color w:val="021342"/>
        </w:rPr>
        <w:t xml:space="preserve"> των συναλλαγών της Eurobank </w:t>
      </w:r>
      <w:r w:rsidR="00C57A20" w:rsidRPr="00CE18A3">
        <w:rPr>
          <w:rFonts w:ascii="Eurobank Sans" w:hAnsi="Eurobank Sans"/>
          <w:color w:val="021342"/>
        </w:rPr>
        <w:t xml:space="preserve">πραγματοποιούνται </w:t>
      </w:r>
      <w:r w:rsidRPr="00CE18A3">
        <w:rPr>
          <w:rFonts w:ascii="Eurobank Sans" w:hAnsi="Eurobank Sans"/>
          <w:color w:val="021342"/>
        </w:rPr>
        <w:t>ψηφιακά</w:t>
      </w:r>
      <w:r w:rsidR="008B306E" w:rsidRPr="00CE18A3">
        <w:rPr>
          <w:rFonts w:ascii="Eurobank Sans" w:hAnsi="Eurobank Sans"/>
          <w:color w:val="021342"/>
        </w:rPr>
        <w:t xml:space="preserve"> με το </w:t>
      </w:r>
      <w:r w:rsidR="008B306E" w:rsidRPr="00CE18A3">
        <w:rPr>
          <w:rFonts w:ascii="Eurobank Sans" w:hAnsi="Eurobank Sans"/>
          <w:b/>
          <w:bCs/>
          <w:color w:val="021342"/>
        </w:rPr>
        <w:t>61%</w:t>
      </w:r>
      <w:r w:rsidR="008B306E" w:rsidRPr="00CE18A3">
        <w:rPr>
          <w:rFonts w:ascii="Eurobank Sans" w:hAnsi="Eurobank Sans"/>
          <w:color w:val="021342"/>
        </w:rPr>
        <w:t xml:space="preserve"> να υλοποιούνται </w:t>
      </w:r>
      <w:r w:rsidR="00C57A20" w:rsidRPr="00CE18A3">
        <w:rPr>
          <w:rFonts w:ascii="Eurobank Sans" w:hAnsi="Eurobank Sans" w:cs="Segoe UI"/>
          <w:color w:val="021342"/>
        </w:rPr>
        <w:t>μέσω του</w:t>
      </w:r>
      <w:r w:rsidR="008B306E" w:rsidRPr="00CE18A3">
        <w:rPr>
          <w:rFonts w:ascii="Eurobank Sans" w:hAnsi="Eurobank Sans" w:cs="Segoe UI"/>
          <w:color w:val="021342"/>
        </w:rPr>
        <w:t xml:space="preserve"> </w:t>
      </w:r>
      <w:r w:rsidR="008B306E" w:rsidRPr="00CE18A3">
        <w:rPr>
          <w:rFonts w:ascii="Eurobank Sans" w:hAnsi="Eurobank Sans" w:cs="Segoe UI"/>
          <w:color w:val="021342"/>
          <w:lang w:val="en-US"/>
        </w:rPr>
        <w:t>Eurobank</w:t>
      </w:r>
      <w:r w:rsidR="008B306E" w:rsidRPr="00CE18A3">
        <w:rPr>
          <w:rFonts w:ascii="Eurobank Sans" w:hAnsi="Eurobank Sans" w:cs="Segoe UI"/>
          <w:color w:val="021342"/>
        </w:rPr>
        <w:t xml:space="preserve"> </w:t>
      </w:r>
      <w:r w:rsidR="008B306E" w:rsidRPr="00CE18A3">
        <w:rPr>
          <w:rFonts w:ascii="Eurobank Sans" w:hAnsi="Eurobank Sans" w:cs="Segoe UI"/>
          <w:color w:val="021342"/>
          <w:lang w:val="en-US"/>
        </w:rPr>
        <w:t>Mobile</w:t>
      </w:r>
      <w:r w:rsidR="008B306E" w:rsidRPr="00CE18A3">
        <w:rPr>
          <w:rFonts w:ascii="Eurobank Sans" w:hAnsi="Eurobank Sans" w:cs="Segoe UI"/>
          <w:color w:val="021342"/>
        </w:rPr>
        <w:t xml:space="preserve"> </w:t>
      </w:r>
      <w:r w:rsidR="008B306E" w:rsidRPr="00CE18A3">
        <w:rPr>
          <w:rFonts w:ascii="Eurobank Sans" w:hAnsi="Eurobank Sans" w:cs="Segoe UI"/>
          <w:color w:val="021342"/>
          <w:lang w:val="en-US"/>
        </w:rPr>
        <w:t>App</w:t>
      </w:r>
      <w:r w:rsidR="008B306E" w:rsidRPr="00CE18A3">
        <w:rPr>
          <w:rFonts w:ascii="Eurobank Sans" w:hAnsi="Eurobank Sans" w:cs="Segoe UI"/>
          <w:color w:val="021342"/>
        </w:rPr>
        <w:t xml:space="preserve"> ενώ στις</w:t>
      </w:r>
      <w:r w:rsidR="007D3894" w:rsidRPr="00CE18A3">
        <w:rPr>
          <w:rFonts w:ascii="Eurobank Sans" w:hAnsi="Eurobank Sans"/>
          <w:color w:val="021342"/>
        </w:rPr>
        <w:t xml:space="preserve"> </w:t>
      </w:r>
      <w:r w:rsidR="008B306E" w:rsidRPr="00CE18A3">
        <w:rPr>
          <w:rFonts w:ascii="Eurobank Sans" w:hAnsi="Eurobank Sans" w:cs="Segoe UI"/>
          <w:color w:val="021342"/>
        </w:rPr>
        <w:t xml:space="preserve">ηλικίες έως </w:t>
      </w:r>
      <w:r w:rsidR="008B306E" w:rsidRPr="00CE18A3">
        <w:rPr>
          <w:rFonts w:ascii="Eurobank Sans" w:hAnsi="Eurobank Sans" w:cs="Segoe UI"/>
          <w:b/>
          <w:bCs/>
          <w:color w:val="021342"/>
        </w:rPr>
        <w:t>35</w:t>
      </w:r>
      <w:r w:rsidR="008B306E" w:rsidRPr="00CE18A3">
        <w:rPr>
          <w:rFonts w:ascii="Eurobank Sans" w:hAnsi="Eurobank Sans" w:cs="Segoe UI"/>
          <w:color w:val="021342"/>
        </w:rPr>
        <w:t xml:space="preserve"> ετών το ποσοστό αυτό φτάνει στο</w:t>
      </w:r>
      <w:r w:rsidR="008B306E" w:rsidRPr="00CE18A3">
        <w:rPr>
          <w:rFonts w:ascii="Eurobank Sans" w:hAnsi="Eurobank Sans" w:cs="Segoe UI"/>
          <w:b/>
          <w:bCs/>
          <w:color w:val="021342"/>
        </w:rPr>
        <w:t xml:space="preserve"> 94%.</w:t>
      </w:r>
    </w:p>
    <w:p w14:paraId="00F39026" w14:textId="2E08F22A"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Σε ετήσια βάση καταγράφονται περίπου </w:t>
      </w:r>
      <w:r w:rsidRPr="00CE18A3">
        <w:rPr>
          <w:rFonts w:ascii="Eurobank Sans" w:hAnsi="Eurobank Sans"/>
          <w:b/>
          <w:bCs/>
          <w:color w:val="021342"/>
        </w:rPr>
        <w:t xml:space="preserve">574 εκατομμύρια </w:t>
      </w:r>
      <w:proofErr w:type="spellStart"/>
      <w:r w:rsidRPr="00CE18A3">
        <w:rPr>
          <w:rFonts w:ascii="Eurobank Sans" w:hAnsi="Eurobank Sans"/>
          <w:b/>
          <w:bCs/>
          <w:color w:val="021342"/>
        </w:rPr>
        <w:t>logins</w:t>
      </w:r>
      <w:proofErr w:type="spellEnd"/>
      <w:r w:rsidRPr="00CE18A3">
        <w:rPr>
          <w:rFonts w:ascii="Eurobank Sans" w:hAnsi="Eurobank Sans"/>
          <w:color w:val="021342"/>
        </w:rPr>
        <w:t xml:space="preserve"> σε e-</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και </w:t>
      </w:r>
      <w:r w:rsidR="003523F2" w:rsidRPr="00CE18A3">
        <w:rPr>
          <w:rFonts w:ascii="Eurobank Sans" w:hAnsi="Eurobank Sans"/>
          <w:color w:val="021342"/>
          <w:lang w:val="en-US"/>
        </w:rPr>
        <w:t>Mobile</w:t>
      </w:r>
      <w:r w:rsidR="003523F2" w:rsidRPr="00CE18A3">
        <w:rPr>
          <w:rFonts w:ascii="Eurobank Sans" w:hAnsi="Eurobank Sans"/>
          <w:color w:val="021342"/>
        </w:rPr>
        <w:t xml:space="preserve"> </w:t>
      </w:r>
      <w:r w:rsidR="003523F2" w:rsidRPr="00CE18A3">
        <w:rPr>
          <w:rFonts w:ascii="Eurobank Sans" w:hAnsi="Eurobank Sans"/>
          <w:color w:val="021342"/>
          <w:lang w:val="en-US"/>
        </w:rPr>
        <w:t>Banking</w:t>
      </w:r>
      <w:r w:rsidRPr="00CE18A3">
        <w:rPr>
          <w:rFonts w:ascii="Eurobank Sans" w:hAnsi="Eurobank Sans"/>
          <w:color w:val="021342"/>
        </w:rPr>
        <w:t xml:space="preserve">, ενώ οι χρήστες του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συνδέονται κατά </w:t>
      </w:r>
      <w:proofErr w:type="spellStart"/>
      <w:r w:rsidR="009C11FA" w:rsidRPr="00CE18A3">
        <w:rPr>
          <w:rFonts w:ascii="Eurobank Sans" w:hAnsi="Eurobank Sans"/>
          <w:color w:val="021342"/>
        </w:rPr>
        <w:t>μ.ο</w:t>
      </w:r>
      <w:proofErr w:type="spellEnd"/>
      <w:r w:rsidR="009C11FA" w:rsidRPr="00CE18A3">
        <w:rPr>
          <w:rFonts w:ascii="Eurobank Sans" w:hAnsi="Eurobank Sans"/>
          <w:color w:val="021342"/>
        </w:rPr>
        <w:t>.</w:t>
      </w:r>
      <w:r w:rsidRPr="00CE18A3">
        <w:rPr>
          <w:rFonts w:ascii="Eurobank Sans" w:hAnsi="Eurobank Sans"/>
          <w:color w:val="021342"/>
        </w:rPr>
        <w:t xml:space="preserve"> </w:t>
      </w:r>
      <w:r w:rsidRPr="00CE18A3">
        <w:rPr>
          <w:rFonts w:ascii="Eurobank Sans" w:hAnsi="Eurobank Sans"/>
          <w:b/>
          <w:bCs/>
          <w:color w:val="021342"/>
        </w:rPr>
        <w:t>27 φορές τον μήνα</w:t>
      </w:r>
      <w:r w:rsidR="00755DE0" w:rsidRPr="00CE18A3">
        <w:rPr>
          <w:rFonts w:ascii="Eurobank Sans" w:hAnsi="Eurobank Sans"/>
          <w:b/>
          <w:bCs/>
          <w:color w:val="021342"/>
        </w:rPr>
        <w:t>, σχεδόν μια φορά την ημέρα</w:t>
      </w:r>
      <w:r w:rsidRPr="00CE18A3">
        <w:rPr>
          <w:rFonts w:ascii="Eurobank Sans" w:hAnsi="Eurobank Sans"/>
          <w:color w:val="021342"/>
        </w:rPr>
        <w:t xml:space="preserve">. Παράλληλα, </w:t>
      </w:r>
      <w:r w:rsidRPr="00CE18A3">
        <w:rPr>
          <w:rFonts w:ascii="Eurobank Sans" w:hAnsi="Eurobank Sans"/>
          <w:b/>
          <w:bCs/>
          <w:color w:val="021342"/>
        </w:rPr>
        <w:t xml:space="preserve">επτά στους </w:t>
      </w:r>
      <w:r w:rsidR="007835BB" w:rsidRPr="00CE18A3">
        <w:rPr>
          <w:rFonts w:ascii="Eurobank Sans" w:hAnsi="Eurobank Sans"/>
          <w:b/>
          <w:bCs/>
          <w:color w:val="021342"/>
        </w:rPr>
        <w:t>10</w:t>
      </w:r>
      <w:r w:rsidRPr="00CE18A3">
        <w:rPr>
          <w:rFonts w:ascii="Eurobank Sans" w:hAnsi="Eurobank Sans"/>
          <w:color w:val="021342"/>
        </w:rPr>
        <w:t xml:space="preserve"> ψηφιακούς χρήστες επιλέγουν αποκλειστικά το κινητό τους τηλέφωνο για τη διαχείριση των τραπεζικών τους συναλλαγών.</w:t>
      </w:r>
    </w:p>
    <w:p w14:paraId="1AEDA1E0" w14:textId="72FE66B3" w:rsidR="00F43121" w:rsidRPr="00CE18A3" w:rsidRDefault="00F43121"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Ένα οικοσύστημα σε κλίμακα</w:t>
      </w:r>
    </w:p>
    <w:p w14:paraId="2967DE54" w14:textId="001F2354"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Το εύρος των διαθέσιμων </w:t>
      </w:r>
      <w:r w:rsidR="0051490B" w:rsidRPr="00CE18A3">
        <w:rPr>
          <w:rFonts w:ascii="Eurobank Sans" w:hAnsi="Eurobank Sans"/>
          <w:color w:val="021342"/>
        </w:rPr>
        <w:t xml:space="preserve">πληρωμών </w:t>
      </w:r>
      <w:r w:rsidRPr="00CE18A3">
        <w:rPr>
          <w:rFonts w:ascii="Eurobank Sans" w:hAnsi="Eurobank Sans"/>
          <w:b/>
          <w:bCs/>
          <w:color w:val="021342"/>
        </w:rPr>
        <w:t xml:space="preserve">ξεπερνά πλέον τα </w:t>
      </w:r>
      <w:r w:rsidR="0051490B" w:rsidRPr="00CE18A3">
        <w:rPr>
          <w:rFonts w:ascii="Eurobank Sans" w:hAnsi="Eurobank Sans"/>
          <w:b/>
          <w:bCs/>
          <w:color w:val="021342"/>
        </w:rPr>
        <w:t>5</w:t>
      </w:r>
      <w:r w:rsidRPr="00CE18A3">
        <w:rPr>
          <w:rFonts w:ascii="Eurobank Sans" w:hAnsi="Eurobank Sans"/>
          <w:b/>
          <w:bCs/>
          <w:color w:val="021342"/>
        </w:rPr>
        <w:t>.</w:t>
      </w:r>
      <w:r w:rsidR="0051490B" w:rsidRPr="00CE18A3">
        <w:rPr>
          <w:rFonts w:ascii="Eurobank Sans" w:hAnsi="Eurobank Sans"/>
          <w:b/>
          <w:bCs/>
          <w:color w:val="021342"/>
        </w:rPr>
        <w:t>2</w:t>
      </w:r>
      <w:r w:rsidRPr="00CE18A3">
        <w:rPr>
          <w:rFonts w:ascii="Eurobank Sans" w:hAnsi="Eurobank Sans"/>
          <w:b/>
          <w:bCs/>
          <w:color w:val="021342"/>
        </w:rPr>
        <w:t xml:space="preserve">00 </w:t>
      </w:r>
      <w:r w:rsidRPr="00CE18A3">
        <w:rPr>
          <w:rFonts w:ascii="Eurobank Sans" w:hAnsi="Eurobank Sans"/>
          <w:color w:val="021342"/>
        </w:rPr>
        <w:t xml:space="preserve">στα ψηφιακά κανάλια της Eurobank. Καθημερινά πραγματοποιούνται περισσότερες από </w:t>
      </w:r>
      <w:r w:rsidR="00433F90" w:rsidRPr="00CE18A3">
        <w:rPr>
          <w:rFonts w:ascii="Eurobank Sans" w:hAnsi="Eurobank Sans"/>
          <w:color w:val="021342"/>
        </w:rPr>
        <w:t>ένα</w:t>
      </w:r>
      <w:r w:rsidRPr="00CE18A3">
        <w:rPr>
          <w:rFonts w:ascii="Eurobank Sans" w:hAnsi="Eurobank Sans"/>
          <w:b/>
          <w:bCs/>
          <w:color w:val="021342"/>
        </w:rPr>
        <w:t xml:space="preserve"> εκατομμύριο ψηφιακές συναλλαγές</w:t>
      </w:r>
      <w:r w:rsidRPr="00CE18A3">
        <w:rPr>
          <w:rFonts w:ascii="Eurobank Sans" w:hAnsi="Eurobank Sans"/>
          <w:color w:val="021342"/>
        </w:rPr>
        <w:t xml:space="preserve">, με ρυθμό που φτάνει </w:t>
      </w:r>
      <w:r w:rsidR="0051490B" w:rsidRPr="00CE18A3">
        <w:rPr>
          <w:rFonts w:ascii="Eurobank Sans" w:hAnsi="Eurobank Sans"/>
          <w:color w:val="021342"/>
        </w:rPr>
        <w:t xml:space="preserve">κατά μέγιστο </w:t>
      </w:r>
      <w:r w:rsidRPr="00CE18A3">
        <w:rPr>
          <w:rFonts w:ascii="Eurobank Sans" w:hAnsi="Eurobank Sans"/>
          <w:color w:val="021342"/>
        </w:rPr>
        <w:t xml:space="preserve">τις </w:t>
      </w:r>
      <w:r w:rsidRPr="00CE18A3">
        <w:rPr>
          <w:rFonts w:ascii="Eurobank Sans" w:hAnsi="Eurobank Sans"/>
          <w:b/>
          <w:bCs/>
          <w:color w:val="021342"/>
        </w:rPr>
        <w:t>2.500 συναλλαγές ανά λεπτό</w:t>
      </w:r>
      <w:r w:rsidRPr="00CE18A3">
        <w:rPr>
          <w:rFonts w:ascii="Eurobank Sans" w:hAnsi="Eurobank Sans"/>
          <w:color w:val="021342"/>
        </w:rPr>
        <w:t xml:space="preserve">, ενώ εξυπηρετούνται έως και </w:t>
      </w:r>
      <w:r w:rsidRPr="00CE18A3">
        <w:rPr>
          <w:rFonts w:ascii="Eurobank Sans" w:hAnsi="Eurobank Sans"/>
          <w:b/>
          <w:bCs/>
          <w:color w:val="021342"/>
        </w:rPr>
        <w:t>160.000 πελάτες ανά ώρα</w:t>
      </w:r>
      <w:r w:rsidRPr="00CE18A3">
        <w:rPr>
          <w:rFonts w:ascii="Eurobank Sans" w:hAnsi="Eurobank Sans"/>
          <w:color w:val="021342"/>
        </w:rPr>
        <w:t>.</w:t>
      </w:r>
    </w:p>
    <w:p w14:paraId="10099C5A" w14:textId="540D032B" w:rsidR="00C24509"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Την ίδια στιγμή, οι συναλλαγές μέσω του </w:t>
      </w:r>
      <w:proofErr w:type="spellStart"/>
      <w:r w:rsidRPr="00CE18A3">
        <w:rPr>
          <w:rFonts w:ascii="Eurobank Sans" w:hAnsi="Eurobank Sans"/>
          <w:b/>
          <w:bCs/>
          <w:color w:val="021342"/>
        </w:rPr>
        <w:t>Eurobank</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Mobile</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App</w:t>
      </w:r>
      <w:proofErr w:type="spellEnd"/>
      <w:r w:rsidRPr="00CE18A3">
        <w:rPr>
          <w:rFonts w:ascii="Eurobank Sans" w:hAnsi="Eurobank Sans"/>
          <w:color w:val="021342"/>
        </w:rPr>
        <w:t xml:space="preserve"> </w:t>
      </w:r>
      <w:r w:rsidR="00CD52DE" w:rsidRPr="00CE18A3">
        <w:rPr>
          <w:rFonts w:ascii="Eurobank Sans" w:hAnsi="Eurobank Sans"/>
          <w:color w:val="021342"/>
        </w:rPr>
        <w:t>αναπτύχθηκαν το 2025</w:t>
      </w:r>
      <w:r w:rsidRPr="00CE18A3">
        <w:rPr>
          <w:rFonts w:ascii="Eurobank Sans" w:hAnsi="Eurobank Sans"/>
          <w:color w:val="021342"/>
        </w:rPr>
        <w:t xml:space="preserve"> με ρυθμό που ξεπερνά το </w:t>
      </w:r>
      <w:r w:rsidR="006C4EE7" w:rsidRPr="006C4EE7">
        <w:rPr>
          <w:rFonts w:ascii="Eurobank Sans" w:hAnsi="Eurobank Sans"/>
          <w:b/>
          <w:bCs/>
          <w:color w:val="021342"/>
        </w:rPr>
        <w:t>~40%</w:t>
      </w:r>
      <w:r w:rsidRPr="00CE18A3">
        <w:rPr>
          <w:rFonts w:ascii="Eurobank Sans" w:hAnsi="Eurobank Sans"/>
          <w:color w:val="021342"/>
        </w:rPr>
        <w:t xml:space="preserve">, επιβεβαιώνοντας τον πρωταγωνιστικό ρόλο του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στη συνολική ψηφιακή εμπειρία.</w:t>
      </w:r>
      <w:r w:rsidR="0051490B" w:rsidRPr="00CE18A3">
        <w:rPr>
          <w:rFonts w:ascii="Eurobank Sans" w:hAnsi="Eurobank Sans"/>
          <w:color w:val="021342"/>
        </w:rPr>
        <w:t xml:space="preserve"> Είναι ενδεικτικό ότι το πρώτο πεντάμηνο του 2026 οι πελάτες που χρησιμοποίησαν το </w:t>
      </w:r>
      <w:r w:rsidR="0051490B" w:rsidRPr="00CE18A3">
        <w:rPr>
          <w:rFonts w:ascii="Eurobank Sans" w:hAnsi="Eurobank Sans"/>
          <w:color w:val="021342"/>
          <w:lang w:val="en-US"/>
        </w:rPr>
        <w:t>Mobile</w:t>
      </w:r>
      <w:r w:rsidR="0051490B" w:rsidRPr="00CE18A3">
        <w:rPr>
          <w:rFonts w:ascii="Eurobank Sans" w:hAnsi="Eurobank Sans"/>
          <w:color w:val="021342"/>
        </w:rPr>
        <w:t xml:space="preserve"> ήταν </w:t>
      </w:r>
      <w:r w:rsidR="0051490B" w:rsidRPr="00CE18A3">
        <w:rPr>
          <w:rFonts w:ascii="Eurobank Sans" w:hAnsi="Eurobank Sans"/>
          <w:b/>
          <w:bCs/>
          <w:color w:val="021342"/>
        </w:rPr>
        <w:t>διπλάσιοι</w:t>
      </w:r>
      <w:r w:rsidR="0051490B" w:rsidRPr="00CE18A3">
        <w:rPr>
          <w:rFonts w:ascii="Eurobank Sans" w:hAnsi="Eurobank Sans"/>
          <w:color w:val="021342"/>
        </w:rPr>
        <w:t xml:space="preserve"> από τους χρήστες του </w:t>
      </w:r>
      <w:r w:rsidR="0051490B" w:rsidRPr="00CE18A3">
        <w:rPr>
          <w:rFonts w:ascii="Eurobank Sans" w:hAnsi="Eurobank Sans"/>
          <w:color w:val="021342"/>
          <w:lang w:val="en-US"/>
        </w:rPr>
        <w:t>e</w:t>
      </w:r>
      <w:r w:rsidR="0051490B" w:rsidRPr="00CE18A3">
        <w:rPr>
          <w:rFonts w:ascii="Eurobank Sans" w:hAnsi="Eurobank Sans"/>
          <w:color w:val="021342"/>
        </w:rPr>
        <w:t xml:space="preserve"> - </w:t>
      </w:r>
      <w:r w:rsidR="0051490B" w:rsidRPr="00CE18A3">
        <w:rPr>
          <w:rFonts w:ascii="Eurobank Sans" w:hAnsi="Eurobank Sans"/>
          <w:color w:val="021342"/>
          <w:lang w:val="en-US"/>
        </w:rPr>
        <w:t>Banking</w:t>
      </w:r>
      <w:r w:rsidR="0051490B" w:rsidRPr="00CE18A3">
        <w:rPr>
          <w:rFonts w:ascii="Eurobank Sans" w:hAnsi="Eurobank Sans"/>
          <w:color w:val="021342"/>
        </w:rPr>
        <w:t>.</w:t>
      </w:r>
    </w:p>
    <w:p w14:paraId="084E1DA4" w14:textId="77777777" w:rsidR="00F43121" w:rsidRPr="00CE18A3" w:rsidRDefault="00F43121"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Από τη συναλλαγή στην απόκτηση προϊόντων</w:t>
      </w:r>
    </w:p>
    <w:p w14:paraId="37D3E020" w14:textId="3147FB3D"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δυναμική ανάπτυξη των ψηφιακών καναλιών αποτυπώνεται πλέον και στην απόκτηση τραπεζικών προϊόντων. Κατά το πρώτο εξάμηνο του 2026, </w:t>
      </w:r>
      <w:r w:rsidRPr="00CE18A3">
        <w:rPr>
          <w:rFonts w:ascii="Eurobank Sans" w:hAnsi="Eurobank Sans"/>
          <w:b/>
          <w:bCs/>
          <w:color w:val="021342"/>
        </w:rPr>
        <w:t>ένα στα τρία τραπεζικά προϊόντα</w:t>
      </w:r>
      <w:r w:rsidRPr="00CE18A3">
        <w:rPr>
          <w:rFonts w:ascii="Eurobank Sans" w:hAnsi="Eurobank Sans"/>
          <w:color w:val="021342"/>
        </w:rPr>
        <w:t xml:space="preserve"> αποκτήθηκε αμιγώς ψηφιακά, παρουσιάζοντας </w:t>
      </w:r>
      <w:r w:rsidRPr="00CE18A3">
        <w:rPr>
          <w:rFonts w:ascii="Eurobank Sans" w:hAnsi="Eurobank Sans"/>
          <w:b/>
          <w:bCs/>
          <w:color w:val="021342"/>
        </w:rPr>
        <w:t xml:space="preserve">αύξηση σχεδόν 160% </w:t>
      </w:r>
      <w:r w:rsidRPr="00CE18A3">
        <w:rPr>
          <w:rFonts w:ascii="Eurobank Sans" w:hAnsi="Eurobank Sans"/>
          <w:color w:val="021342"/>
        </w:rPr>
        <w:t>σε σχέση με την αντίστοιχη περίοδο του 2025.</w:t>
      </w:r>
    </w:p>
    <w:p w14:paraId="564A0F04" w14:textId="77777777"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Σε ορισμένες κατηγορίες προϊόντων, η συνεισφορά του </w:t>
      </w:r>
      <w:proofErr w:type="spellStart"/>
      <w:r w:rsidRPr="00CE18A3">
        <w:rPr>
          <w:rFonts w:ascii="Eurobank Sans" w:hAnsi="Eurobank Sans"/>
          <w:color w:val="021342"/>
        </w:rPr>
        <w:t>Digital</w:t>
      </w:r>
      <w:proofErr w:type="spellEnd"/>
      <w:r w:rsidRPr="00CE18A3">
        <w:rPr>
          <w:rFonts w:ascii="Eurobank Sans" w:hAnsi="Eurobank Sans"/>
          <w:color w:val="021342"/>
        </w:rPr>
        <w:t xml:space="preserve"> είναι σχεδόν καθολική. Ενδεικτικά, το </w:t>
      </w:r>
      <w:r w:rsidRPr="00CE18A3">
        <w:rPr>
          <w:rFonts w:ascii="Eurobank Sans" w:hAnsi="Eurobank Sans"/>
          <w:b/>
          <w:bCs/>
          <w:color w:val="021342"/>
        </w:rPr>
        <w:t>95%</w:t>
      </w:r>
      <w:r w:rsidRPr="00CE18A3">
        <w:rPr>
          <w:rFonts w:ascii="Eurobank Sans" w:hAnsi="Eurobank Sans"/>
          <w:color w:val="021342"/>
        </w:rPr>
        <w:t xml:space="preserve"> των προπληρωμένων καρτών της Eurobank εκδόθηκε μέσω του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w:t>
      </w:r>
    </w:p>
    <w:p w14:paraId="722EF773" w14:textId="4C83606E" w:rsidR="00F43121" w:rsidRPr="00CE18A3" w:rsidRDefault="00F43121" w:rsidP="00BE2755">
      <w:pPr>
        <w:tabs>
          <w:tab w:val="left" w:pos="284"/>
        </w:tabs>
        <w:ind w:left="284" w:right="-951"/>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Digital</w:t>
      </w:r>
      <w:proofErr w:type="spellEnd"/>
      <w:r w:rsidRPr="00CE18A3">
        <w:rPr>
          <w:rFonts w:ascii="Eurobank Sans" w:hAnsi="Eurobank Sans"/>
          <w:b/>
          <w:bCs/>
          <w:color w:val="021342"/>
          <w:sz w:val="26"/>
          <w:szCs w:val="26"/>
        </w:rPr>
        <w:t xml:space="preserve"> First πελάτες και επιχειρήσεις</w:t>
      </w:r>
    </w:p>
    <w:p w14:paraId="0ED7DF4E" w14:textId="77777777"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b/>
          <w:bCs/>
          <w:color w:val="021342"/>
        </w:rPr>
        <w:t>Δύο στους τρεις</w:t>
      </w:r>
      <w:r w:rsidRPr="00CE18A3">
        <w:rPr>
          <w:rFonts w:ascii="Eurobank Sans" w:hAnsi="Eurobank Sans"/>
          <w:color w:val="021342"/>
        </w:rPr>
        <w:t xml:space="preserve"> συναλλακτικούς πελάτες της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είναι πλέον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First</w:t>
      </w:r>
      <w:r w:rsidRPr="00CE18A3">
        <w:rPr>
          <w:rFonts w:ascii="Eurobank Sans" w:hAnsi="Eurobank Sans"/>
          <w:color w:val="021342"/>
        </w:rPr>
        <w:t xml:space="preserve">, χρησιμοποιώντας κατά κύριο λόγο την Eurobank ως την κύρια τράπεζα εξυπηρέτησής τους. Παράλληλα, εμφανίζουν σημαντικά υψηλότερη χρήση τραπεζικών προϊόντων, διατηρώντας </w:t>
      </w:r>
      <w:r w:rsidRPr="00CE18A3">
        <w:rPr>
          <w:rFonts w:ascii="Eurobank Sans" w:hAnsi="Eurobank Sans"/>
          <w:b/>
          <w:bCs/>
          <w:color w:val="021342"/>
        </w:rPr>
        <w:t>διπλάσια πυκνότητα σχέσης με την Τράπεζα σε καταθέσεις και χρηματοδοτικά προϊόντα</w:t>
      </w:r>
      <w:r w:rsidRPr="00CE18A3">
        <w:rPr>
          <w:rFonts w:ascii="Eurobank Sans" w:hAnsi="Eurobank Sans"/>
          <w:color w:val="021342"/>
        </w:rPr>
        <w:t>.</w:t>
      </w:r>
    </w:p>
    <w:p w14:paraId="0A9E75CD" w14:textId="77777777" w:rsidR="00F43121" w:rsidRPr="00CE18A3" w:rsidRDefault="00F4312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ισχυρή θέση της Eurobank αποτυπώνεται και στον επιχειρηματικό τομέα, καθώς περίπου το </w:t>
      </w:r>
      <w:r w:rsidRPr="00CE18A3">
        <w:rPr>
          <w:rFonts w:ascii="Eurobank Sans" w:hAnsi="Eurobank Sans"/>
          <w:b/>
          <w:bCs/>
          <w:color w:val="021342"/>
        </w:rPr>
        <w:t>30% της αξίας των ψηφιακών συναλλαγών επιχειρήσεων στην Ελλάδα πραγματοποιείται μέσω των ψηφιακών καναλιών της Τράπεζας</w:t>
      </w:r>
      <w:r w:rsidRPr="00CE18A3">
        <w:rPr>
          <w:rFonts w:ascii="Eurobank Sans" w:hAnsi="Eurobank Sans"/>
          <w:color w:val="021342"/>
        </w:rPr>
        <w:t>.</w:t>
      </w:r>
    </w:p>
    <w:p w14:paraId="072B6503" w14:textId="6AF72A07" w:rsidR="00DA233F" w:rsidRPr="00CE18A3" w:rsidRDefault="00DA233F"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3E301091" w14:textId="4EDC92E4" w:rsidR="00DA233F" w:rsidRPr="00CE18A3" w:rsidRDefault="00DA233F"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lastRenderedPageBreak/>
        <w:t xml:space="preserve">Τεχνητή Νοημοσύνη </w:t>
      </w:r>
      <w:r w:rsidR="00120DCB" w:rsidRPr="00CE18A3">
        <w:rPr>
          <w:rFonts w:ascii="Eurobank Sans" w:hAnsi="Eurobank Sans"/>
          <w:b/>
          <w:bCs/>
          <w:color w:val="021342"/>
          <w:sz w:val="30"/>
          <w:szCs w:val="30"/>
        </w:rPr>
        <w:t xml:space="preserve">με αιχμή το </w:t>
      </w:r>
      <w:proofErr w:type="spellStart"/>
      <w:r w:rsidRPr="00CE18A3">
        <w:rPr>
          <w:rFonts w:ascii="Eurobank Sans" w:hAnsi="Eurobank Sans"/>
          <w:b/>
          <w:bCs/>
          <w:color w:val="021342"/>
          <w:sz w:val="30"/>
          <w:szCs w:val="30"/>
        </w:rPr>
        <w:t>GenAI</w:t>
      </w:r>
      <w:proofErr w:type="spellEnd"/>
    </w:p>
    <w:p w14:paraId="1367BB26" w14:textId="0E0764E8" w:rsidR="004430B5" w:rsidRPr="00CE18A3" w:rsidRDefault="00924AA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ΤΝ διαδραματίζει καθοριστικό ρόλο στην εξέλιξη της τραπεζικής εμπειρίας, ενισχύοντας τη δυνατότητα της Eurobank να προσφέρει άμεσες, προσωποποιημένες και αποτελεσματικές υπηρεσίες. </w:t>
      </w:r>
      <w:r w:rsidR="00DA233F" w:rsidRPr="00CE18A3">
        <w:rPr>
          <w:rFonts w:ascii="Eurobank Sans" w:hAnsi="Eurobank Sans"/>
          <w:color w:val="021342"/>
        </w:rPr>
        <w:t xml:space="preserve">Αξιοποιώντας συστηματικά τις δυνατότητες της ΤΝ </w:t>
      </w:r>
      <w:r w:rsidR="00CD52DE" w:rsidRPr="00CE18A3">
        <w:rPr>
          <w:rFonts w:ascii="Eurobank Sans" w:hAnsi="Eurobank Sans"/>
          <w:color w:val="021342"/>
        </w:rPr>
        <w:t>με αιχμή το</w:t>
      </w:r>
      <w:r w:rsidR="00DA233F" w:rsidRPr="00CE18A3">
        <w:rPr>
          <w:rFonts w:ascii="Eurobank Sans" w:hAnsi="Eurobank Sans"/>
          <w:color w:val="021342"/>
        </w:rPr>
        <w:t xml:space="preserve"> </w:t>
      </w:r>
      <w:proofErr w:type="spellStart"/>
      <w:r w:rsidR="00DA233F" w:rsidRPr="00CE18A3">
        <w:rPr>
          <w:rFonts w:ascii="Eurobank Sans" w:hAnsi="Eurobank Sans"/>
          <w:color w:val="021342"/>
        </w:rPr>
        <w:t>Generative</w:t>
      </w:r>
      <w:proofErr w:type="spellEnd"/>
      <w:r w:rsidR="00DA233F" w:rsidRPr="00CE18A3">
        <w:rPr>
          <w:rFonts w:ascii="Eurobank Sans" w:hAnsi="Eurobank Sans"/>
          <w:color w:val="021342"/>
        </w:rPr>
        <w:t xml:space="preserve"> AI, η Τράπεζα αναπτύσσει ένα ολοκληρωμένο οικοσύστημα λύσεων που βελτιώνει</w:t>
      </w:r>
      <w:r w:rsidR="00F71A3A" w:rsidRPr="00CE18A3">
        <w:rPr>
          <w:rFonts w:ascii="Eurobank Sans" w:hAnsi="Eurobank Sans"/>
          <w:color w:val="021342"/>
        </w:rPr>
        <w:t xml:space="preserve"> το ταξίδι του </w:t>
      </w:r>
      <w:r w:rsidR="00DA233F" w:rsidRPr="00CE18A3">
        <w:rPr>
          <w:rFonts w:ascii="Eurobank Sans" w:hAnsi="Eurobank Sans"/>
          <w:color w:val="021342"/>
        </w:rPr>
        <w:t>πελάτη, ενισχύει την παραγωγικότητα και επιταχύνει την καινοτομία.</w:t>
      </w:r>
    </w:p>
    <w:p w14:paraId="48EFB961" w14:textId="378E7E56" w:rsidR="00DA233F" w:rsidRPr="00CE18A3" w:rsidRDefault="004430B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Χαρακτηριστικό παράδειγμα αποτελεί η </w:t>
      </w:r>
      <w:r w:rsidRPr="00CE18A3">
        <w:rPr>
          <w:rFonts w:ascii="Eurobank Sans" w:hAnsi="Eurobank Sans"/>
          <w:b/>
          <w:bCs/>
          <w:color w:val="021342"/>
        </w:rPr>
        <w:t>EVA</w:t>
      </w:r>
      <w:r w:rsidRPr="00CE18A3">
        <w:rPr>
          <w:rFonts w:ascii="Eurobank Sans" w:hAnsi="Eurobank Sans"/>
          <w:color w:val="021342"/>
        </w:rPr>
        <w:t xml:space="preserve">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Virtual</w:t>
      </w:r>
      <w:proofErr w:type="spellEnd"/>
      <w:r w:rsidRPr="00CE18A3">
        <w:rPr>
          <w:rFonts w:ascii="Eurobank Sans" w:hAnsi="Eurobank Sans"/>
          <w:color w:val="021342"/>
        </w:rPr>
        <w:t xml:space="preserve"> </w:t>
      </w:r>
      <w:proofErr w:type="spellStart"/>
      <w:r w:rsidRPr="00CE18A3">
        <w:rPr>
          <w:rFonts w:ascii="Eurobank Sans" w:hAnsi="Eurobank Sans"/>
          <w:color w:val="021342"/>
        </w:rPr>
        <w:t>Assistant</w:t>
      </w:r>
      <w:proofErr w:type="spellEnd"/>
      <w:r w:rsidRPr="00CE18A3">
        <w:rPr>
          <w:rFonts w:ascii="Eurobank Sans" w:hAnsi="Eurobank Sans"/>
          <w:color w:val="021342"/>
        </w:rPr>
        <w:t>), η ψηφιακή βοηθός της Eurobank για την εξυπηρέτηση πελατών, η οποία εξελίσσεται διαρκώς, ενισχύοντας την ποιότητα και την αμεσότητα της εξυπηρέτησης μέσα από τα ψηφιακά κανάλια της Τράπεζας.</w:t>
      </w:r>
      <w:r w:rsidR="00DA233F" w:rsidRPr="00CE18A3">
        <w:rPr>
          <w:rFonts w:ascii="Eurobank Sans" w:hAnsi="Eurobank Sans"/>
          <w:color w:val="021342"/>
        </w:rPr>
        <w:t xml:space="preserve"> Αντίστοιχα, η </w:t>
      </w:r>
      <w:proofErr w:type="spellStart"/>
      <w:r w:rsidR="00DA233F" w:rsidRPr="00CE18A3">
        <w:rPr>
          <w:rFonts w:ascii="Eurobank Sans" w:hAnsi="Eurobank Sans"/>
          <w:b/>
          <w:bCs/>
          <w:color w:val="021342"/>
        </w:rPr>
        <w:t>myEVA</w:t>
      </w:r>
      <w:proofErr w:type="spellEnd"/>
      <w:r w:rsidR="00DA233F" w:rsidRPr="00CE18A3">
        <w:rPr>
          <w:rFonts w:ascii="Eurobank Sans" w:hAnsi="Eurobank Sans"/>
          <w:color w:val="021342"/>
        </w:rPr>
        <w:t xml:space="preserve"> </w:t>
      </w:r>
      <w:r w:rsidR="00CD52DE" w:rsidRPr="00CE18A3">
        <w:rPr>
          <w:rFonts w:ascii="Eurobank Sans" w:hAnsi="Eurobank Sans"/>
          <w:color w:val="021342"/>
        </w:rPr>
        <w:t>(</w:t>
      </w:r>
      <w:r w:rsidR="00DA233F" w:rsidRPr="00CE18A3">
        <w:rPr>
          <w:rFonts w:ascii="Eurobank Sans" w:hAnsi="Eurobank Sans"/>
          <w:color w:val="021342"/>
        </w:rPr>
        <w:t xml:space="preserve">ο εσωτερικός AI </w:t>
      </w:r>
      <w:proofErr w:type="spellStart"/>
      <w:r w:rsidR="00DA233F" w:rsidRPr="00CE18A3">
        <w:rPr>
          <w:rFonts w:ascii="Eurobank Sans" w:hAnsi="Eurobank Sans"/>
          <w:color w:val="021342"/>
        </w:rPr>
        <w:t>Voice</w:t>
      </w:r>
      <w:proofErr w:type="spellEnd"/>
      <w:r w:rsidR="00DA233F" w:rsidRPr="00CE18A3">
        <w:rPr>
          <w:rFonts w:ascii="Eurobank Sans" w:hAnsi="Eurobank Sans"/>
          <w:color w:val="021342"/>
        </w:rPr>
        <w:t xml:space="preserve"> </w:t>
      </w:r>
      <w:proofErr w:type="spellStart"/>
      <w:r w:rsidR="00DA233F" w:rsidRPr="00CE18A3">
        <w:rPr>
          <w:rFonts w:ascii="Eurobank Sans" w:hAnsi="Eurobank Sans"/>
          <w:color w:val="021342"/>
        </w:rPr>
        <w:t>Assistant</w:t>
      </w:r>
      <w:proofErr w:type="spellEnd"/>
      <w:r w:rsidR="00DA233F" w:rsidRPr="00CE18A3">
        <w:rPr>
          <w:rFonts w:ascii="Eurobank Sans" w:hAnsi="Eurobank Sans"/>
          <w:color w:val="021342"/>
        </w:rPr>
        <w:t xml:space="preserve"> της Τράπεζας</w:t>
      </w:r>
      <w:r w:rsidR="00CD52DE" w:rsidRPr="00CE18A3">
        <w:rPr>
          <w:rFonts w:ascii="Eurobank Sans" w:hAnsi="Eurobank Sans"/>
          <w:color w:val="021342"/>
        </w:rPr>
        <w:t>)</w:t>
      </w:r>
      <w:r w:rsidR="00DA233F" w:rsidRPr="00CE18A3">
        <w:rPr>
          <w:rFonts w:ascii="Eurobank Sans" w:hAnsi="Eurobank Sans"/>
          <w:color w:val="021342"/>
        </w:rPr>
        <w:t xml:space="preserve"> λειτουργεί ως ένας σύγχρονος ψηφιακός συνεργάτης για το</w:t>
      </w:r>
      <w:r w:rsidR="00F71A3A" w:rsidRPr="00CE18A3">
        <w:rPr>
          <w:rFonts w:ascii="Eurobank Sans" w:hAnsi="Eurobank Sans"/>
          <w:color w:val="021342"/>
        </w:rPr>
        <w:t xml:space="preserve"> προσωπικό</w:t>
      </w:r>
      <w:r w:rsidR="00DA233F" w:rsidRPr="00CE18A3">
        <w:rPr>
          <w:rFonts w:ascii="Eurobank Sans" w:hAnsi="Eurobank Sans"/>
          <w:color w:val="021342"/>
        </w:rPr>
        <w:t>, υποστηρίζοντας την καθημερινή τους εργασία και ενισχύοντας την παραγωγικότητα.</w:t>
      </w:r>
      <w:r w:rsidR="00F37631" w:rsidRPr="00CE18A3">
        <w:rPr>
          <w:rFonts w:ascii="Eurobank Sans" w:hAnsi="Eurobank Sans"/>
          <w:color w:val="021342"/>
        </w:rPr>
        <w:t xml:space="preserve"> </w:t>
      </w:r>
      <w:r w:rsidR="00DA233F" w:rsidRPr="00CE18A3">
        <w:rPr>
          <w:rFonts w:ascii="Eurobank Sans" w:hAnsi="Eurobank Sans"/>
          <w:color w:val="021342"/>
        </w:rPr>
        <w:t>Παράλληλα, η ΤΝ αξιοποιείται σε κρίσιμους τομείς, όπως η αξιολόγηση στεγαστικών δανείων, η ανάλυση σχολίων πελατών, η επεξεργασία συμβατικών εγγράφων και η ανάπτυξη νέων ψηφιακών υπηρεσιών</w:t>
      </w:r>
      <w:r w:rsidR="00F37631" w:rsidRPr="00CE18A3">
        <w:rPr>
          <w:rFonts w:ascii="Eurobank Sans" w:hAnsi="Eurobank Sans"/>
          <w:color w:val="021342"/>
        </w:rPr>
        <w:t>.</w:t>
      </w:r>
    </w:p>
    <w:p w14:paraId="2FA79CA6" w14:textId="77777777"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Πίσω από αυτές τις εφαρμογές βρίσκεται ένα ολοκληρωμένο οικοσύστημα ανάπτυξης και λειτουργίας λύσεων ΤΝ, το οποίο συνδέει τις επιχειρησιακές ανάγκες με την τεχνολογία και δημιουργεί τις προϋποθέσεις για τη συστηματική αξιοποίηση της καινοτομίας σε όλο το εύρος του Οργανισμού.</w:t>
      </w:r>
    </w:p>
    <w:p w14:paraId="4C31610C" w14:textId="77777777" w:rsidR="00DA233F" w:rsidRPr="00CE18A3" w:rsidRDefault="00DA233F"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Ένα ολοκληρωμένο οικοσύστημα ΤΝ</w:t>
      </w:r>
    </w:p>
    <w:p w14:paraId="1D64F3E9" w14:textId="77777777"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Η Eurobank έχει αναπτύξει ένα συνεκτικό περιβάλλον ανάπτυξης και αξιοποίησης λύσεων ΤΝ, το οποίο ενισχύεται μέσα από στρατηγικές συνεργασίες και σύγχρονες τεχνολογικές υποδομές.</w:t>
      </w:r>
    </w:p>
    <w:p w14:paraId="44EDF05C" w14:textId="0FFC612E"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Στον πυρήνα του οικοσυστήματος βρίσκεται το </w:t>
      </w:r>
      <w:proofErr w:type="spellStart"/>
      <w:r w:rsidRPr="00CE18A3">
        <w:rPr>
          <w:rFonts w:ascii="Eurobank Sans" w:hAnsi="Eurobank Sans"/>
          <w:b/>
          <w:bCs/>
          <w:color w:val="021342"/>
        </w:rPr>
        <w:t>GenAI</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Factory</w:t>
      </w:r>
      <w:proofErr w:type="spellEnd"/>
      <w:r w:rsidRPr="00CE18A3">
        <w:rPr>
          <w:rFonts w:ascii="Eurobank Sans" w:hAnsi="Eurobank Sans"/>
          <w:color w:val="021342"/>
        </w:rPr>
        <w:t xml:space="preserve">, ο βασικός μηχανισμός νέας γενιάς για τη συστηματική και κλιμακούμενη αξιοποίηση του </w:t>
      </w:r>
      <w:proofErr w:type="spellStart"/>
      <w:r w:rsidRPr="00CE18A3">
        <w:rPr>
          <w:rFonts w:ascii="Eurobank Sans" w:hAnsi="Eurobank Sans"/>
          <w:b/>
          <w:bCs/>
          <w:color w:val="021342"/>
        </w:rPr>
        <w:t>Generative</w:t>
      </w:r>
      <w:proofErr w:type="spellEnd"/>
      <w:r w:rsidRPr="00CE18A3">
        <w:rPr>
          <w:rFonts w:ascii="Eurobank Sans" w:hAnsi="Eurobank Sans"/>
          <w:b/>
          <w:bCs/>
          <w:color w:val="021342"/>
        </w:rPr>
        <w:t xml:space="preserve"> AI</w:t>
      </w:r>
      <w:r w:rsidRPr="00CE18A3">
        <w:rPr>
          <w:rFonts w:ascii="Eurobank Sans" w:hAnsi="Eurobank Sans"/>
          <w:color w:val="021342"/>
        </w:rPr>
        <w:t xml:space="preserve"> στον Οργανισμό. </w:t>
      </w:r>
      <w:bookmarkStart w:id="1" w:name="_Hlk222084398"/>
      <w:r w:rsidR="0026269E" w:rsidRPr="00CE18A3">
        <w:rPr>
          <w:rFonts w:ascii="Eurobank Sans" w:hAnsi="Eurobank Sans"/>
          <w:color w:val="021342"/>
        </w:rPr>
        <w:t xml:space="preserve">Αξιοποιώντας το </w:t>
      </w:r>
      <w:r w:rsidR="0026269E" w:rsidRPr="00CE18A3">
        <w:rPr>
          <w:rFonts w:ascii="Eurobank Sans" w:hAnsi="Eurobank Sans"/>
          <w:b/>
          <w:bCs/>
          <w:color w:val="021342"/>
          <w:lang w:val="en-GB"/>
        </w:rPr>
        <w:t>Microsoft</w:t>
      </w:r>
      <w:r w:rsidR="0026269E" w:rsidRPr="00CE18A3">
        <w:rPr>
          <w:rFonts w:ascii="Eurobank Sans" w:hAnsi="Eurobank Sans"/>
          <w:b/>
          <w:bCs/>
          <w:color w:val="021342"/>
        </w:rPr>
        <w:t xml:space="preserve"> </w:t>
      </w:r>
      <w:r w:rsidR="0026269E" w:rsidRPr="00CE18A3">
        <w:rPr>
          <w:rFonts w:ascii="Eurobank Sans" w:hAnsi="Eurobank Sans"/>
          <w:b/>
          <w:bCs/>
          <w:color w:val="021342"/>
          <w:lang w:val="en-GB"/>
        </w:rPr>
        <w:t>Azure</w:t>
      </w:r>
      <w:r w:rsidR="0026269E" w:rsidRPr="00CE18A3">
        <w:rPr>
          <w:rFonts w:ascii="Eurobank Sans" w:hAnsi="Eurobank Sans"/>
          <w:color w:val="021342"/>
        </w:rPr>
        <w:t xml:space="preserve"> και την </w:t>
      </w:r>
      <w:r w:rsidR="0026269E" w:rsidRPr="00CE18A3">
        <w:rPr>
          <w:rFonts w:ascii="Eurobank Sans" w:hAnsi="Eurobank Sans"/>
          <w:b/>
          <w:bCs/>
          <w:color w:val="021342"/>
          <w:lang w:val="en-GB"/>
        </w:rPr>
        <w:t>EY</w:t>
      </w:r>
      <w:r w:rsidR="0026269E" w:rsidRPr="00CE18A3">
        <w:rPr>
          <w:rFonts w:ascii="Eurobank Sans" w:hAnsi="Eurobank Sans"/>
          <w:b/>
          <w:bCs/>
          <w:color w:val="021342"/>
        </w:rPr>
        <w:t>.</w:t>
      </w:r>
      <w:r w:rsidR="0026269E" w:rsidRPr="00CE18A3">
        <w:rPr>
          <w:rFonts w:ascii="Eurobank Sans" w:hAnsi="Eurobank Sans"/>
          <w:b/>
          <w:bCs/>
          <w:color w:val="021342"/>
          <w:lang w:val="en-GB"/>
        </w:rPr>
        <w:t>ai</w:t>
      </w:r>
      <w:r w:rsidR="0026269E" w:rsidRPr="00CE18A3">
        <w:rPr>
          <w:rFonts w:ascii="Eurobank Sans" w:hAnsi="Eurobank Sans"/>
          <w:b/>
          <w:bCs/>
          <w:color w:val="021342"/>
        </w:rPr>
        <w:t xml:space="preserve"> </w:t>
      </w:r>
      <w:proofErr w:type="spellStart"/>
      <w:r w:rsidR="0026269E" w:rsidRPr="00CE18A3">
        <w:rPr>
          <w:rFonts w:ascii="Eurobank Sans" w:hAnsi="Eurobank Sans"/>
          <w:b/>
          <w:bCs/>
          <w:color w:val="021342"/>
          <w:lang w:val="en-GB"/>
        </w:rPr>
        <w:t>AgenticPlatform</w:t>
      </w:r>
      <w:proofErr w:type="spellEnd"/>
      <w:r w:rsidR="0026269E" w:rsidRPr="00CE18A3">
        <w:rPr>
          <w:rFonts w:ascii="Eurobank Sans" w:hAnsi="Eurobank Sans"/>
          <w:color w:val="021342"/>
        </w:rPr>
        <w:t xml:space="preserve">, με υποστήριξη από την επιταχυνόμενη υπολογιστική ισχύ της </w:t>
      </w:r>
      <w:r w:rsidR="0026269E" w:rsidRPr="00CE18A3">
        <w:rPr>
          <w:rFonts w:ascii="Eurobank Sans" w:hAnsi="Eurobank Sans"/>
          <w:b/>
          <w:bCs/>
          <w:color w:val="021342"/>
          <w:lang w:val="en-US"/>
        </w:rPr>
        <w:t>NVIDIA</w:t>
      </w:r>
      <w:r w:rsidR="0026269E" w:rsidRPr="00CE18A3">
        <w:rPr>
          <w:rFonts w:ascii="Eurobank Sans" w:hAnsi="Eurobank Sans"/>
          <w:color w:val="021342"/>
        </w:rPr>
        <w:t>,</w:t>
      </w:r>
      <w:bookmarkEnd w:id="1"/>
      <w:r w:rsidR="0026269E" w:rsidRPr="00CE18A3">
        <w:rPr>
          <w:rFonts w:ascii="Eurobank Sans" w:hAnsi="Eurobank Sans"/>
          <w:color w:val="021342"/>
        </w:rPr>
        <w:t xml:space="preserve"> η Τράπεζα διαμορφώνει ευφυή συστήματα που ενισχύουν την αποδοτικότητα, την ευελιξία και την πλήρως εξατομικευμένη εμπειρία εξυπηρέτησης. </w:t>
      </w:r>
      <w:r w:rsidRPr="00CE18A3">
        <w:rPr>
          <w:rFonts w:ascii="Eurobank Sans" w:hAnsi="Eurobank Sans"/>
          <w:color w:val="021342"/>
        </w:rPr>
        <w:t xml:space="preserve">Μέσω της στρατηγικής συνεργασίας με τη </w:t>
      </w:r>
      <w:proofErr w:type="spellStart"/>
      <w:r w:rsidRPr="00CE18A3">
        <w:rPr>
          <w:rFonts w:ascii="Eurobank Sans" w:hAnsi="Eurobank Sans"/>
          <w:b/>
          <w:bCs/>
          <w:color w:val="021342"/>
        </w:rPr>
        <w:t>Fairfax</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Services</w:t>
      </w:r>
      <w:r w:rsidRPr="00CE18A3">
        <w:rPr>
          <w:rFonts w:ascii="Eurobank Sans" w:hAnsi="Eurobank Sans"/>
          <w:color w:val="021342"/>
        </w:rPr>
        <w:t xml:space="preserve">, </w:t>
      </w:r>
      <w:r w:rsidRPr="00CE18A3">
        <w:rPr>
          <w:rFonts w:ascii="Eurobank Sans" w:hAnsi="Eurobank Sans"/>
          <w:b/>
          <w:bCs/>
          <w:color w:val="021342"/>
        </w:rPr>
        <w:t xml:space="preserve">η Eurobank συγκαταλέγεται μεταξύ των πρώτων τραπεζικών οργανισμών στη Νοτιοανατολική Ευρώπη που υιοθετούν με δομημένο τρόπο λύσεις </w:t>
      </w:r>
      <w:proofErr w:type="spellStart"/>
      <w:r w:rsidRPr="00CE18A3">
        <w:rPr>
          <w:rFonts w:ascii="Eurobank Sans" w:hAnsi="Eurobank Sans"/>
          <w:b/>
          <w:bCs/>
          <w:color w:val="021342"/>
        </w:rPr>
        <w:t>Agentic</w:t>
      </w:r>
      <w:proofErr w:type="spellEnd"/>
      <w:r w:rsidRPr="00CE18A3">
        <w:rPr>
          <w:rFonts w:ascii="Eurobank Sans" w:hAnsi="Eurobank Sans"/>
          <w:b/>
          <w:bCs/>
          <w:color w:val="021342"/>
        </w:rPr>
        <w:t xml:space="preserve"> AI</w:t>
      </w:r>
      <w:r w:rsidRPr="00CE18A3">
        <w:rPr>
          <w:rFonts w:ascii="Eurobank Sans" w:hAnsi="Eurobank Sans"/>
          <w:color w:val="021342"/>
        </w:rPr>
        <w:t>.</w:t>
      </w:r>
    </w:p>
    <w:p w14:paraId="24B39CC1" w14:textId="77777777" w:rsidR="002F2FCF" w:rsidRDefault="00DA233F" w:rsidP="002F2FCF">
      <w:pPr>
        <w:tabs>
          <w:tab w:val="left" w:pos="284"/>
        </w:tabs>
        <w:ind w:left="284" w:right="-951"/>
        <w:jc w:val="both"/>
        <w:rPr>
          <w:rFonts w:ascii="Eurobank Sans" w:hAnsi="Eurobank Sans"/>
          <w:color w:val="021342"/>
        </w:rPr>
      </w:pPr>
      <w:r w:rsidRPr="00CE18A3">
        <w:rPr>
          <w:rFonts w:ascii="Eurobank Sans" w:hAnsi="Eurobank Sans"/>
          <w:color w:val="021342"/>
        </w:rPr>
        <w:t xml:space="preserve">Το </w:t>
      </w:r>
      <w:proofErr w:type="spellStart"/>
      <w:r w:rsidRPr="00CE18A3">
        <w:rPr>
          <w:rFonts w:ascii="Eurobank Sans" w:hAnsi="Eurobank Sans"/>
          <w:b/>
          <w:bCs/>
          <w:color w:val="021342"/>
        </w:rPr>
        <w:t>GenAI</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Center</w:t>
      </w:r>
      <w:proofErr w:type="spellEnd"/>
      <w:r w:rsidRPr="00CE18A3">
        <w:rPr>
          <w:rFonts w:ascii="Eurobank Sans" w:hAnsi="Eurobank Sans"/>
          <w:b/>
          <w:bCs/>
          <w:color w:val="021342"/>
        </w:rPr>
        <w:t xml:space="preserve"> of </w:t>
      </w:r>
      <w:proofErr w:type="spellStart"/>
      <w:r w:rsidRPr="00CE18A3">
        <w:rPr>
          <w:rFonts w:ascii="Eurobank Sans" w:hAnsi="Eurobank Sans"/>
          <w:b/>
          <w:bCs/>
          <w:color w:val="021342"/>
        </w:rPr>
        <w:t>Excellence</w:t>
      </w:r>
      <w:proofErr w:type="spellEnd"/>
      <w:r w:rsidRPr="00CE18A3">
        <w:rPr>
          <w:rFonts w:ascii="Eurobank Sans" w:hAnsi="Eurobank Sans"/>
          <w:color w:val="021342"/>
        </w:rPr>
        <w:t xml:space="preserve"> λειτουργεί ως το θεσμικό και λειτουργικό πλαίσιο για την υπεύθυνη και συνεπή αξιοποίηση της ΤΝ, υποστηρίζοντας τη μετάβαση από πιλοτικές εφαρμογές σε λύσεις ευρείας υλοποίησης. </w:t>
      </w:r>
    </w:p>
    <w:p w14:paraId="771CE95F" w14:textId="5BF6CED2" w:rsidR="002F2FCF" w:rsidRPr="00027B19" w:rsidRDefault="00DA233F" w:rsidP="002F2FCF">
      <w:pPr>
        <w:tabs>
          <w:tab w:val="left" w:pos="284"/>
        </w:tabs>
        <w:ind w:left="284" w:right="-951"/>
        <w:jc w:val="both"/>
        <w:rPr>
          <w:rFonts w:ascii="Eurobank Sans" w:hAnsi="Eurobank Sans"/>
          <w:b/>
          <w:bCs/>
          <w:color w:val="021342"/>
        </w:rPr>
      </w:pPr>
      <w:r w:rsidRPr="00027B19">
        <w:rPr>
          <w:rFonts w:ascii="Eurobank Sans" w:hAnsi="Eurobank Sans"/>
          <w:color w:val="021342"/>
        </w:rPr>
        <w:t xml:space="preserve">Παράλληλα, </w:t>
      </w:r>
      <w:r w:rsidR="002F2FCF" w:rsidRPr="00027B19">
        <w:rPr>
          <w:rFonts w:ascii="Eurobank Sans" w:hAnsi="Eurobank Sans"/>
          <w:b/>
          <w:bCs/>
          <w:color w:val="021342"/>
        </w:rPr>
        <w:t xml:space="preserve">σε συνεργασία με την Accenture, η </w:t>
      </w:r>
      <w:proofErr w:type="spellStart"/>
      <w:r w:rsidR="002F2FCF" w:rsidRPr="00027B19">
        <w:rPr>
          <w:rFonts w:ascii="Eurobank Sans" w:hAnsi="Eurobank Sans"/>
          <w:b/>
          <w:bCs/>
          <w:color w:val="021342"/>
        </w:rPr>
        <w:t>Eurobank</w:t>
      </w:r>
      <w:proofErr w:type="spellEnd"/>
      <w:r w:rsidR="002F2FCF" w:rsidRPr="00027B19">
        <w:rPr>
          <w:rFonts w:ascii="Eurobank Sans" w:hAnsi="Eurobank Sans"/>
          <w:b/>
          <w:bCs/>
          <w:color w:val="021342"/>
        </w:rPr>
        <w:t xml:space="preserve"> αναπτύσσει ένα </w:t>
      </w:r>
      <w:proofErr w:type="spellStart"/>
      <w:r w:rsidR="002F2FCF" w:rsidRPr="00027B19">
        <w:rPr>
          <w:rFonts w:ascii="Eurobank Sans" w:hAnsi="Eurobank Sans"/>
          <w:b/>
          <w:bCs/>
          <w:color w:val="021342"/>
        </w:rPr>
        <w:t>enterprise-wide</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Digital</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Brain</w:t>
      </w:r>
      <w:proofErr w:type="spellEnd"/>
      <w:r w:rsidR="002F2FCF" w:rsidRPr="00027B19">
        <w:rPr>
          <w:rFonts w:ascii="Eurobank Sans" w:hAnsi="Eurobank Sans"/>
          <w:b/>
          <w:bCs/>
          <w:color w:val="021342"/>
        </w:rPr>
        <w:t xml:space="preserve">”, ενσωματώνοντας την Τεχνητή Νοημοσύνη στον πυρήνα της εμπειρίας πελάτη και των λειτουργικών διαδικασιών. </w:t>
      </w:r>
      <w:r w:rsidR="002F2FCF" w:rsidRPr="00027B19">
        <w:rPr>
          <w:rFonts w:ascii="Eurobank Sans" w:hAnsi="Eurobank Sans"/>
          <w:color w:val="021342"/>
        </w:rPr>
        <w:t xml:space="preserve">Μαζί, ενισχύουν την </w:t>
      </w:r>
      <w:r w:rsidR="002F2FCF" w:rsidRPr="00027B19">
        <w:rPr>
          <w:rFonts w:ascii="Eurobank Sans" w:hAnsi="Eurobank Sans"/>
          <w:b/>
          <w:bCs/>
          <w:color w:val="021342"/>
        </w:rPr>
        <w:t>ηγετική θέση της Eurobank στον ψηφιακό μετασχηματισμό του τραπεζικού τομέα</w:t>
      </w:r>
      <w:r w:rsidR="002F2FCF" w:rsidRPr="00027B19">
        <w:rPr>
          <w:rFonts w:ascii="Eurobank Sans" w:hAnsi="Eurobank Sans"/>
          <w:color w:val="021342"/>
        </w:rPr>
        <w:t xml:space="preserve">, αναβαθμίζοντας τα ψηφιακά κανάλια, τα φυσικά σημεία επαφής και τον τεχνολογικό κορμό της Τράπεζας μέσω ενός </w:t>
      </w:r>
      <w:proofErr w:type="spellStart"/>
      <w:r w:rsidR="002F2FCF" w:rsidRPr="00027B19">
        <w:rPr>
          <w:rFonts w:ascii="Eurobank Sans" w:hAnsi="Eurobank Sans"/>
          <w:b/>
          <w:bCs/>
          <w:color w:val="021342"/>
        </w:rPr>
        <w:t>Digital</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Factory</w:t>
      </w:r>
      <w:proofErr w:type="spellEnd"/>
      <w:r w:rsidR="002F2FCF" w:rsidRPr="00027B19">
        <w:rPr>
          <w:rFonts w:ascii="Eurobank Sans" w:hAnsi="Eurobank Sans"/>
          <w:color w:val="021342"/>
        </w:rPr>
        <w:t xml:space="preserve"> και ενός </w:t>
      </w:r>
      <w:proofErr w:type="spellStart"/>
      <w:r w:rsidR="002F2FCF" w:rsidRPr="00027B19">
        <w:rPr>
          <w:rFonts w:ascii="Eurobank Sans" w:hAnsi="Eurobank Sans"/>
          <w:b/>
          <w:bCs/>
          <w:color w:val="021342"/>
        </w:rPr>
        <w:t>Digital</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Leader</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Incubator</w:t>
      </w:r>
      <w:proofErr w:type="spellEnd"/>
      <w:r w:rsidR="002F2FCF" w:rsidRPr="00027B19">
        <w:rPr>
          <w:rFonts w:ascii="Eurobank Sans" w:hAnsi="Eurobank Sans"/>
          <w:b/>
          <w:bCs/>
          <w:color w:val="021342"/>
        </w:rPr>
        <w:t xml:space="preserve"> παγκόσμιας κλάσης</w:t>
      </w:r>
      <w:r w:rsidR="002F2FCF" w:rsidRPr="00027B19">
        <w:rPr>
          <w:rFonts w:ascii="Eurobank Sans" w:hAnsi="Eurobank Sans"/>
          <w:color w:val="021342"/>
        </w:rPr>
        <w:t xml:space="preserve">, ενός </w:t>
      </w:r>
      <w:r w:rsidR="002F2FCF" w:rsidRPr="00027B19">
        <w:rPr>
          <w:rFonts w:ascii="Eurobank Sans" w:hAnsi="Eurobank Sans"/>
          <w:b/>
          <w:bCs/>
          <w:color w:val="021342"/>
        </w:rPr>
        <w:t>AI-</w:t>
      </w:r>
      <w:proofErr w:type="spellStart"/>
      <w:r w:rsidR="002F2FCF" w:rsidRPr="00027B19">
        <w:rPr>
          <w:rFonts w:ascii="Eurobank Sans" w:hAnsi="Eurobank Sans"/>
          <w:b/>
          <w:bCs/>
          <w:color w:val="021342"/>
        </w:rPr>
        <w:t>powered</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Digital</w:t>
      </w:r>
      <w:proofErr w:type="spellEnd"/>
      <w:r w:rsidR="002F2FCF" w:rsidRPr="00027B19">
        <w:rPr>
          <w:rFonts w:ascii="Eurobank Sans" w:hAnsi="Eurobank Sans"/>
          <w:b/>
          <w:bCs/>
          <w:color w:val="021342"/>
        </w:rPr>
        <w:t xml:space="preserve"> </w:t>
      </w:r>
      <w:proofErr w:type="spellStart"/>
      <w:r w:rsidR="002F2FCF" w:rsidRPr="00027B19">
        <w:rPr>
          <w:rFonts w:ascii="Eurobank Sans" w:hAnsi="Eurobank Sans"/>
          <w:b/>
          <w:bCs/>
          <w:color w:val="021342"/>
        </w:rPr>
        <w:t>Brain</w:t>
      </w:r>
      <w:proofErr w:type="spellEnd"/>
      <w:r w:rsidR="002F2FCF" w:rsidRPr="00027B19">
        <w:rPr>
          <w:rFonts w:ascii="Eurobank Sans" w:hAnsi="Eurobank Sans"/>
          <w:b/>
          <w:bCs/>
          <w:color w:val="021342"/>
        </w:rPr>
        <w:t>»</w:t>
      </w:r>
      <w:r w:rsidR="002F2FCF" w:rsidRPr="00027B19">
        <w:rPr>
          <w:rFonts w:ascii="Eurobank Sans" w:hAnsi="Eurobank Sans"/>
          <w:color w:val="021342"/>
        </w:rPr>
        <w:t xml:space="preserve"> που επανασχεδιάζει τις λειτουργίες, καθώς και ενός </w:t>
      </w:r>
      <w:proofErr w:type="spellStart"/>
      <w:r w:rsidR="002F2FCF" w:rsidRPr="00027B19">
        <w:rPr>
          <w:rFonts w:ascii="Eurobank Sans" w:hAnsi="Eurobank Sans"/>
          <w:b/>
          <w:bCs/>
          <w:color w:val="021342"/>
        </w:rPr>
        <w:t>GenAI-augmented</w:t>
      </w:r>
      <w:proofErr w:type="spellEnd"/>
      <w:r w:rsidR="002F2FCF" w:rsidRPr="00027B19">
        <w:rPr>
          <w:rFonts w:ascii="Eurobank Sans" w:hAnsi="Eurobank Sans"/>
          <w:b/>
          <w:bCs/>
          <w:color w:val="021342"/>
        </w:rPr>
        <w:t xml:space="preserve"> κύκλου ζωής ανάπτυξης λογισμικού</w:t>
      </w:r>
      <w:r w:rsidR="002F2FCF" w:rsidRPr="00027B19">
        <w:rPr>
          <w:rFonts w:ascii="Eurobank Sans" w:hAnsi="Eurobank Sans"/>
          <w:color w:val="021342"/>
        </w:rPr>
        <w:t xml:space="preserve"> (Software Development </w:t>
      </w:r>
      <w:proofErr w:type="spellStart"/>
      <w:r w:rsidR="002F2FCF" w:rsidRPr="00027B19">
        <w:rPr>
          <w:rFonts w:ascii="Eurobank Sans" w:hAnsi="Eurobank Sans"/>
          <w:color w:val="021342"/>
        </w:rPr>
        <w:t>Lifecycle</w:t>
      </w:r>
      <w:proofErr w:type="spellEnd"/>
      <w:r w:rsidR="002F2FCF" w:rsidRPr="00027B19">
        <w:rPr>
          <w:rFonts w:ascii="Eurobank Sans" w:hAnsi="Eurobank Sans"/>
          <w:color w:val="021342"/>
        </w:rPr>
        <w:t>), ο οποίος επιταχύνει την τεχνολογική υλοποίηση σε επίπεδο οργανισμού.</w:t>
      </w:r>
    </w:p>
    <w:p w14:paraId="412860D0" w14:textId="77777777"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Το οικοσύστημα συμπληρώνεται από το </w:t>
      </w:r>
      <w:proofErr w:type="spellStart"/>
      <w:r w:rsidRPr="00CE18A3">
        <w:rPr>
          <w:rFonts w:ascii="Eurobank Sans" w:hAnsi="Eurobank Sans"/>
          <w:b/>
          <w:bCs/>
          <w:color w:val="021342"/>
        </w:rPr>
        <w:t>Global</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Delivery</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Center</w:t>
      </w:r>
      <w:proofErr w:type="spellEnd"/>
      <w:r w:rsidRPr="00CE18A3">
        <w:rPr>
          <w:rFonts w:ascii="Eurobank Sans" w:hAnsi="Eurobank Sans"/>
          <w:b/>
          <w:bCs/>
          <w:color w:val="021342"/>
        </w:rPr>
        <w:t xml:space="preserve"> στην Πούνε της Ινδίας</w:t>
      </w:r>
      <w:r w:rsidRPr="00CE18A3">
        <w:rPr>
          <w:rFonts w:ascii="Eurobank Sans" w:hAnsi="Eurobank Sans"/>
          <w:color w:val="021342"/>
        </w:rPr>
        <w:t xml:space="preserve">, το οποίο δημιουργήθηκε σε συνεργασία με τη </w:t>
      </w:r>
      <w:r w:rsidRPr="00CE18A3">
        <w:rPr>
          <w:rFonts w:ascii="Eurobank Sans" w:hAnsi="Eurobank Sans"/>
          <w:b/>
          <w:bCs/>
          <w:color w:val="021342"/>
        </w:rPr>
        <w:t>LTM</w:t>
      </w:r>
      <w:r w:rsidRPr="00CE18A3">
        <w:rPr>
          <w:rFonts w:ascii="Eurobank Sans" w:hAnsi="Eurobank Sans"/>
          <w:color w:val="021342"/>
        </w:rPr>
        <w:t xml:space="preserve"> (</w:t>
      </w:r>
      <w:proofErr w:type="spellStart"/>
      <w:r w:rsidRPr="00CE18A3">
        <w:rPr>
          <w:rFonts w:ascii="Eurobank Sans" w:hAnsi="Eurobank Sans"/>
          <w:color w:val="021342"/>
        </w:rPr>
        <w:t>formerly</w:t>
      </w:r>
      <w:proofErr w:type="spellEnd"/>
      <w:r w:rsidRPr="00CE18A3">
        <w:rPr>
          <w:rFonts w:ascii="Eurobank Sans" w:hAnsi="Eurobank Sans"/>
          <w:color w:val="021342"/>
        </w:rPr>
        <w:t xml:space="preserve"> </w:t>
      </w:r>
      <w:proofErr w:type="spellStart"/>
      <w:r w:rsidRPr="00CE18A3">
        <w:rPr>
          <w:rFonts w:ascii="Eurobank Sans" w:hAnsi="Eurobank Sans"/>
          <w:color w:val="021342"/>
        </w:rPr>
        <w:t>LTIMindtree</w:t>
      </w:r>
      <w:proofErr w:type="spellEnd"/>
      <w:r w:rsidRPr="00CE18A3">
        <w:rPr>
          <w:rFonts w:ascii="Eurobank Sans" w:hAnsi="Eurobank Sans"/>
          <w:color w:val="021342"/>
        </w:rPr>
        <w:t xml:space="preserve">) και τη </w:t>
      </w:r>
      <w:proofErr w:type="spellStart"/>
      <w:r w:rsidRPr="00CE18A3">
        <w:rPr>
          <w:rFonts w:ascii="Eurobank Sans" w:hAnsi="Eurobank Sans"/>
          <w:b/>
          <w:bCs/>
          <w:color w:val="021342"/>
        </w:rPr>
        <w:t>Fairfax</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Services</w:t>
      </w:r>
      <w:r w:rsidRPr="00CE18A3">
        <w:rPr>
          <w:rFonts w:ascii="Eurobank Sans" w:hAnsi="Eurobank Sans"/>
          <w:color w:val="021342"/>
        </w:rPr>
        <w:t xml:space="preserve"> και λειτουργεί ως κόμβος ανάπτυξης και παράδοσης καινοτόμων λύσεων για τις διεθνείς δραστηριότητες του Ομίλου.</w:t>
      </w:r>
    </w:p>
    <w:p w14:paraId="4516EBB2" w14:textId="77777777"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Η ανάπτυξη των εφαρμογών ΤΝ στηρίζεται σε ένα ολοκληρωμένο πλαίσιο διακυβέρνησης που διασφαλίζει την ασφαλή, υπεύθυνη και διαφανή αξιοποίησή τους, σε πλήρη ευθυγράμμιση με το κανονιστικό πλαίσιο και τις αρχές δεοντολογίας του Ομίλου.</w:t>
      </w:r>
    </w:p>
    <w:p w14:paraId="1B5CE73B" w14:textId="4D75018C"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Παράλληλα, η Eurobank επενδύει συστηματικά στην ανάπτυξη δεξιοτήτων στους τομείς της </w:t>
      </w:r>
      <w:r w:rsidRPr="00CE18A3">
        <w:rPr>
          <w:rFonts w:ascii="Eurobank Sans" w:hAnsi="Eurobank Sans"/>
          <w:b/>
          <w:bCs/>
          <w:color w:val="021342"/>
        </w:rPr>
        <w:t>ΤΝ</w:t>
      </w:r>
      <w:r w:rsidRPr="00CE18A3">
        <w:rPr>
          <w:rFonts w:ascii="Eurobank Sans" w:hAnsi="Eurobank Sans"/>
          <w:color w:val="021342"/>
        </w:rPr>
        <w:t xml:space="preserve">, </w:t>
      </w:r>
      <w:r w:rsidR="00CD52DE" w:rsidRPr="00CE18A3">
        <w:rPr>
          <w:rFonts w:ascii="Eurobank Sans" w:hAnsi="Eurobank Sans"/>
          <w:color w:val="021342"/>
        </w:rPr>
        <w:t>όπως το</w:t>
      </w:r>
      <w:r w:rsidRPr="00CE18A3">
        <w:rPr>
          <w:rFonts w:ascii="Eurobank Sans" w:hAnsi="Eurobank Sans"/>
          <w:color w:val="021342"/>
        </w:rPr>
        <w:t xml:space="preserve"> </w:t>
      </w:r>
      <w:proofErr w:type="spellStart"/>
      <w:r w:rsidRPr="00CE18A3">
        <w:rPr>
          <w:rFonts w:ascii="Eurobank Sans" w:hAnsi="Eurobank Sans"/>
          <w:b/>
          <w:bCs/>
          <w:color w:val="021342"/>
        </w:rPr>
        <w:t>Machine</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Learning</w:t>
      </w:r>
      <w:proofErr w:type="spellEnd"/>
      <w:r w:rsidRPr="00CE18A3">
        <w:rPr>
          <w:rFonts w:ascii="Eurobank Sans" w:hAnsi="Eurobank Sans"/>
          <w:color w:val="021342"/>
        </w:rPr>
        <w:t xml:space="preserve"> και το</w:t>
      </w:r>
      <w:r w:rsidR="00CD52DE" w:rsidRPr="00CE18A3">
        <w:rPr>
          <w:rFonts w:ascii="Eurobank Sans" w:hAnsi="Eurobank Sans"/>
          <w:color w:val="021342"/>
        </w:rPr>
        <w:t xml:space="preserve"> </w:t>
      </w:r>
      <w:proofErr w:type="spellStart"/>
      <w:r w:rsidRPr="00CE18A3">
        <w:rPr>
          <w:rFonts w:ascii="Eurobank Sans" w:hAnsi="Eurobank Sans"/>
          <w:b/>
          <w:bCs/>
          <w:color w:val="021342"/>
        </w:rPr>
        <w:t>Generative</w:t>
      </w:r>
      <w:proofErr w:type="spellEnd"/>
      <w:r w:rsidRPr="00CE18A3">
        <w:rPr>
          <w:rFonts w:ascii="Eurobank Sans" w:hAnsi="Eurobank Sans"/>
          <w:b/>
          <w:bCs/>
          <w:color w:val="021342"/>
        </w:rPr>
        <w:t xml:space="preserve"> AI</w:t>
      </w:r>
      <w:r w:rsidRPr="00CE18A3">
        <w:rPr>
          <w:rFonts w:ascii="Eurobank Sans" w:hAnsi="Eurobank Sans"/>
          <w:color w:val="021342"/>
        </w:rPr>
        <w:t xml:space="preserve">. Περισσότεροι από </w:t>
      </w:r>
      <w:r w:rsidRPr="00CE18A3">
        <w:rPr>
          <w:rFonts w:ascii="Eurobank Sans" w:hAnsi="Eurobank Sans"/>
          <w:b/>
          <w:bCs/>
          <w:color w:val="021342"/>
        </w:rPr>
        <w:t>1.500 εργαζόμενοι</w:t>
      </w:r>
      <w:r w:rsidRPr="00CE18A3">
        <w:rPr>
          <w:rFonts w:ascii="Eurobank Sans" w:hAnsi="Eurobank Sans"/>
          <w:color w:val="021342"/>
        </w:rPr>
        <w:t xml:space="preserve"> </w:t>
      </w:r>
      <w:r w:rsidR="00433088" w:rsidRPr="00CE18A3">
        <w:rPr>
          <w:rFonts w:ascii="Eurobank Sans" w:hAnsi="Eurobank Sans"/>
          <w:color w:val="021342"/>
        </w:rPr>
        <w:t>συμμετείχαν</w:t>
      </w:r>
      <w:r w:rsidRPr="00CE18A3">
        <w:rPr>
          <w:rFonts w:ascii="Eurobank Sans" w:hAnsi="Eurobank Sans"/>
          <w:color w:val="021342"/>
        </w:rPr>
        <w:t xml:space="preserve"> σε εξειδικευμένες εκπαιδευτικές δράσεις συνολικής διάρκειας άνω των </w:t>
      </w:r>
      <w:r w:rsidRPr="00CE18A3">
        <w:rPr>
          <w:rFonts w:ascii="Eurobank Sans" w:hAnsi="Eurobank Sans"/>
          <w:b/>
          <w:bCs/>
          <w:color w:val="021342"/>
        </w:rPr>
        <w:t>17.000 ωρών</w:t>
      </w:r>
      <w:r w:rsidR="00433088" w:rsidRPr="00CE18A3">
        <w:rPr>
          <w:rFonts w:ascii="Eurobank Sans" w:hAnsi="Eurobank Sans"/>
          <w:color w:val="021342"/>
        </w:rPr>
        <w:t xml:space="preserve"> την περίοδο 2025-2026</w:t>
      </w:r>
      <w:r w:rsidRPr="00CE18A3">
        <w:rPr>
          <w:rFonts w:ascii="Eurobank Sans" w:hAnsi="Eurobank Sans"/>
          <w:color w:val="021342"/>
        </w:rPr>
        <w:t xml:space="preserve"> ενώ η Τράπεζα στηρίζει ενεργά την </w:t>
      </w:r>
      <w:r w:rsidRPr="00CE18A3">
        <w:rPr>
          <w:rFonts w:ascii="Eurobank Sans" w:hAnsi="Eurobank Sans"/>
          <w:color w:val="021342"/>
        </w:rPr>
        <w:lastRenderedPageBreak/>
        <w:t>ακαδημαϊκή κοινότητα μέσω του μεταπτυχιακού προγράμματος «</w:t>
      </w:r>
      <w:proofErr w:type="spellStart"/>
      <w:r w:rsidRPr="00CE18A3">
        <w:rPr>
          <w:rFonts w:ascii="Eurobank Sans" w:hAnsi="Eurobank Sans"/>
          <w:b/>
          <w:bCs/>
          <w:color w:val="021342"/>
        </w:rPr>
        <w:t>MSc</w:t>
      </w:r>
      <w:proofErr w:type="spellEnd"/>
      <w:r w:rsidRPr="00CE18A3">
        <w:rPr>
          <w:rFonts w:ascii="Eurobank Sans" w:hAnsi="Eurobank Sans"/>
          <w:b/>
          <w:bCs/>
          <w:color w:val="021342"/>
        </w:rPr>
        <w:t xml:space="preserve"> in AI for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Transformation</w:t>
      </w:r>
      <w:proofErr w:type="spellEnd"/>
      <w:r w:rsidRPr="00CE18A3">
        <w:rPr>
          <w:rFonts w:ascii="Eurobank Sans" w:hAnsi="Eurobank Sans"/>
          <w:color w:val="021342"/>
        </w:rPr>
        <w:t xml:space="preserve">» του </w:t>
      </w:r>
      <w:r w:rsidRPr="00CE18A3">
        <w:rPr>
          <w:rFonts w:ascii="Eurobank Sans" w:hAnsi="Eurobank Sans"/>
          <w:b/>
          <w:bCs/>
          <w:color w:val="021342"/>
        </w:rPr>
        <w:t>Οικονομικού Πανεπιστημίου Αθηνών</w:t>
      </w:r>
      <w:r w:rsidR="006063E0" w:rsidRPr="00CE18A3">
        <w:rPr>
          <w:rFonts w:ascii="Eurobank Sans" w:hAnsi="Eurobank Sans"/>
          <w:color w:val="021342"/>
        </w:rPr>
        <w:t xml:space="preserve"> (ΟΠΑ)</w:t>
      </w:r>
      <w:r w:rsidRPr="00CE18A3">
        <w:rPr>
          <w:rFonts w:ascii="Eurobank Sans" w:hAnsi="Eurobank Sans"/>
          <w:color w:val="021342"/>
        </w:rPr>
        <w:t>.</w:t>
      </w:r>
    </w:p>
    <w:p w14:paraId="561F748F" w14:textId="77777777" w:rsidR="00DA233F" w:rsidRPr="00CE18A3" w:rsidRDefault="00DA233F" w:rsidP="00BE2755">
      <w:pPr>
        <w:tabs>
          <w:tab w:val="left" w:pos="284"/>
        </w:tabs>
        <w:ind w:left="284" w:right="-951"/>
        <w:jc w:val="both"/>
        <w:rPr>
          <w:rFonts w:ascii="Eurobank Sans" w:hAnsi="Eurobank Sans"/>
          <w:color w:val="021342"/>
        </w:rPr>
      </w:pPr>
      <w:r w:rsidRPr="00CE18A3">
        <w:rPr>
          <w:rFonts w:ascii="Eurobank Sans" w:hAnsi="Eurobank Sans"/>
          <w:color w:val="021342"/>
        </w:rPr>
        <w:t>Οι πρωτοβουλίες αυτές αποτελούν μέρος ενός ευρύτερου τεχνολογικού οικοσυστήματος που υποστηρίζει την εξέλιξη της τραπεζικής εμπειρίας και δημιουργεί τις βάσεις για την επόμενη γενιά ψηφιακών υπηρεσιών.</w:t>
      </w:r>
    </w:p>
    <w:p w14:paraId="5A583E2D" w14:textId="07E97F13" w:rsidR="006063E0" w:rsidRPr="00CE18A3" w:rsidRDefault="006063E0"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31714B37" w14:textId="77777777" w:rsidR="00904C1C" w:rsidRPr="00CE18A3" w:rsidRDefault="00904C1C" w:rsidP="00BE2755">
      <w:pPr>
        <w:tabs>
          <w:tab w:val="left" w:pos="284"/>
        </w:tabs>
        <w:ind w:left="284" w:right="-951"/>
        <w:jc w:val="both"/>
        <w:rPr>
          <w:rFonts w:ascii="Eurobank Sans" w:hAnsi="Eurobank Sans"/>
          <w:b/>
          <w:bCs/>
          <w:color w:val="021342"/>
          <w:sz w:val="30"/>
          <w:szCs w:val="30"/>
        </w:rPr>
      </w:pPr>
      <w:proofErr w:type="spellStart"/>
      <w:r w:rsidRPr="00CE18A3">
        <w:rPr>
          <w:rFonts w:ascii="Eurobank Sans" w:hAnsi="Eurobank Sans"/>
          <w:b/>
          <w:bCs/>
          <w:color w:val="021342"/>
          <w:sz w:val="30"/>
          <w:szCs w:val="30"/>
        </w:rPr>
        <w:lastRenderedPageBreak/>
        <w:t>Technology</w:t>
      </w:r>
      <w:proofErr w:type="spellEnd"/>
      <w:r w:rsidRPr="00CE18A3">
        <w:rPr>
          <w:rFonts w:ascii="Eurobank Sans" w:hAnsi="Eurobank Sans"/>
          <w:b/>
          <w:bCs/>
          <w:color w:val="021342"/>
          <w:sz w:val="30"/>
          <w:szCs w:val="30"/>
        </w:rPr>
        <w:t xml:space="preserve"> </w:t>
      </w:r>
      <w:proofErr w:type="spellStart"/>
      <w:r w:rsidRPr="00CE18A3">
        <w:rPr>
          <w:rFonts w:ascii="Eurobank Sans" w:hAnsi="Eurobank Sans"/>
          <w:b/>
          <w:bCs/>
          <w:color w:val="021342"/>
          <w:sz w:val="30"/>
          <w:szCs w:val="30"/>
        </w:rPr>
        <w:t>Forward</w:t>
      </w:r>
      <w:proofErr w:type="spellEnd"/>
    </w:p>
    <w:p w14:paraId="625F4356" w14:textId="2BAD6F97"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Οι δυνατότητες που διαμορφώνουν σήμερα τη νέα τραπεζική εμπειρία δεν στηρίζονται μόνο σε σύγχρονες εφαρμογές και ψηφιακές υπηρεσίες. Βασίζονται σε ένα ολοκληρωμένο τεχνολογικό οικοσύστημα που επιτρέπει στη Eurobank να καινοτομεί ταχύτερα, να αξιοποιεί αποτελεσματικά τα δεδομένα και την ΤΝ και να ανταποκρίνεται στις διαρκώς μεταβαλλόμενες ανάγκες πελατών και επιχειρήσεων.</w:t>
      </w:r>
    </w:p>
    <w:p w14:paraId="7BA72995" w14:textId="77777777"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Αναγνωρίζοντας την τεχνολογία ως στρατηγικό μοχλό ανάπτυξης και δημιουργίας αξίας για τον πελάτη, η Eurobank υλοποιεί το μεγαλύτερο τεχνολογικό επενδυτικό πρόγραμμα στην ιστορία του Ομίλου, ύψους περίπου </w:t>
      </w:r>
      <w:r w:rsidRPr="00CE18A3">
        <w:rPr>
          <w:rFonts w:ascii="Eurobank Sans" w:hAnsi="Eurobank Sans"/>
          <w:b/>
          <w:bCs/>
          <w:color w:val="021342"/>
        </w:rPr>
        <w:t>€1 δισ. για την περίοδο 2025-2028</w:t>
      </w:r>
      <w:r w:rsidRPr="00CE18A3">
        <w:rPr>
          <w:rFonts w:ascii="Eurobank Sans" w:hAnsi="Eurobank Sans"/>
          <w:color w:val="021342"/>
        </w:rPr>
        <w:t xml:space="preserve">, επενδύοντας σε </w:t>
      </w:r>
      <w:r w:rsidRPr="00CE18A3">
        <w:rPr>
          <w:rFonts w:ascii="Eurobank Sans" w:hAnsi="Eurobank Sans"/>
          <w:b/>
          <w:bCs/>
          <w:color w:val="021342"/>
        </w:rPr>
        <w:t>σύγχρονες υποδομές</w:t>
      </w:r>
      <w:r w:rsidRPr="00CE18A3">
        <w:rPr>
          <w:rFonts w:ascii="Eurobank Sans" w:hAnsi="Eurobank Sans"/>
          <w:color w:val="021342"/>
        </w:rPr>
        <w:t xml:space="preserve">, </w:t>
      </w:r>
      <w:proofErr w:type="spellStart"/>
      <w:r w:rsidRPr="00CE18A3">
        <w:rPr>
          <w:rFonts w:ascii="Eurobank Sans" w:hAnsi="Eurobank Sans"/>
          <w:b/>
          <w:bCs/>
          <w:color w:val="021342"/>
        </w:rPr>
        <w:t>cloud</w:t>
      </w:r>
      <w:proofErr w:type="spellEnd"/>
      <w:r w:rsidRPr="00CE18A3">
        <w:rPr>
          <w:rFonts w:ascii="Eurobank Sans" w:hAnsi="Eurobank Sans"/>
          <w:b/>
          <w:bCs/>
          <w:color w:val="021342"/>
        </w:rPr>
        <w:t xml:space="preserve"> τεχνολογίες</w:t>
      </w:r>
      <w:r w:rsidRPr="00CE18A3">
        <w:rPr>
          <w:rFonts w:ascii="Eurobank Sans" w:hAnsi="Eurobank Sans"/>
          <w:color w:val="021342"/>
        </w:rPr>
        <w:t xml:space="preserve">, </w:t>
      </w:r>
      <w:r w:rsidRPr="00CE18A3">
        <w:rPr>
          <w:rFonts w:ascii="Eurobank Sans" w:hAnsi="Eurobank Sans"/>
          <w:b/>
          <w:bCs/>
          <w:color w:val="021342"/>
        </w:rPr>
        <w:t>δεδομένα</w:t>
      </w:r>
      <w:r w:rsidRPr="00CE18A3">
        <w:rPr>
          <w:rFonts w:ascii="Eurobank Sans" w:hAnsi="Eurobank Sans"/>
          <w:color w:val="021342"/>
        </w:rPr>
        <w:t xml:space="preserve">, </w:t>
      </w:r>
      <w:r w:rsidRPr="00CE18A3">
        <w:rPr>
          <w:rFonts w:ascii="Eurobank Sans" w:hAnsi="Eurobank Sans"/>
          <w:b/>
          <w:bCs/>
          <w:color w:val="021342"/>
        </w:rPr>
        <w:t>ΤΝ</w:t>
      </w:r>
      <w:r w:rsidRPr="00CE18A3">
        <w:rPr>
          <w:rFonts w:ascii="Eurobank Sans" w:hAnsi="Eurobank Sans"/>
          <w:color w:val="021342"/>
        </w:rPr>
        <w:t xml:space="preserve"> και </w:t>
      </w:r>
      <w:r w:rsidRPr="00CE18A3">
        <w:rPr>
          <w:rFonts w:ascii="Eurobank Sans" w:hAnsi="Eurobank Sans"/>
          <w:b/>
          <w:bCs/>
          <w:color w:val="021342"/>
        </w:rPr>
        <w:t>νέες ψηφιακές δυνατότητες</w:t>
      </w:r>
      <w:r w:rsidRPr="00CE18A3">
        <w:rPr>
          <w:rFonts w:ascii="Eurobank Sans" w:hAnsi="Eurobank Sans"/>
          <w:color w:val="021342"/>
        </w:rPr>
        <w:t>.</w:t>
      </w:r>
    </w:p>
    <w:p w14:paraId="56F3362F" w14:textId="62FDCA49"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Στην καρδιά αυτού του οικοσυστήματος βρίσκεται το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&amp; </w:t>
      </w:r>
      <w:proofErr w:type="spellStart"/>
      <w:r w:rsidRPr="00CE18A3">
        <w:rPr>
          <w:rFonts w:ascii="Eurobank Sans" w:hAnsi="Eurobank Sans"/>
          <w:b/>
          <w:bCs/>
          <w:color w:val="021342"/>
        </w:rPr>
        <w:t>Technology</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Hub</w:t>
      </w:r>
      <w:proofErr w:type="spellEnd"/>
      <w:r w:rsidRPr="00CE18A3">
        <w:rPr>
          <w:rFonts w:ascii="Eurobank Sans" w:hAnsi="Eurobank Sans"/>
          <w:color w:val="021342"/>
        </w:rPr>
        <w:t xml:space="preserve"> της Eurobank, το οποίο αναπτύσσεται και λειτουργεί από το </w:t>
      </w:r>
      <w:proofErr w:type="spellStart"/>
      <w:r w:rsidRPr="00CE18A3">
        <w:rPr>
          <w:rFonts w:ascii="Eurobank Sans" w:hAnsi="Eurobank Sans"/>
          <w:b/>
          <w:bCs/>
          <w:color w:val="021342"/>
        </w:rPr>
        <w:t>Eurobank</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Campus</w:t>
      </w:r>
      <w:proofErr w:type="spellEnd"/>
      <w:r w:rsidRPr="00CE18A3">
        <w:rPr>
          <w:rFonts w:ascii="Eurobank Sans" w:hAnsi="Eurobank Sans"/>
          <w:color w:val="021342"/>
        </w:rPr>
        <w:t xml:space="preserve">. Περισσότεροι από </w:t>
      </w:r>
      <w:r w:rsidRPr="00CE18A3">
        <w:rPr>
          <w:rFonts w:ascii="Eurobank Sans" w:hAnsi="Eurobank Sans"/>
          <w:b/>
          <w:bCs/>
          <w:color w:val="021342"/>
        </w:rPr>
        <w:t>1.600</w:t>
      </w:r>
      <w:r w:rsidRPr="00CE18A3">
        <w:rPr>
          <w:rFonts w:ascii="Eurobank Sans" w:hAnsi="Eurobank Sans"/>
          <w:color w:val="021342"/>
        </w:rPr>
        <w:t xml:space="preserve"> </w:t>
      </w:r>
      <w:r w:rsidRPr="00CE18A3">
        <w:rPr>
          <w:rFonts w:ascii="Eurobank Sans" w:hAnsi="Eurobank Sans"/>
          <w:b/>
          <w:bCs/>
          <w:color w:val="021342"/>
        </w:rPr>
        <w:t>επαγγελματίες</w:t>
      </w:r>
      <w:r w:rsidRPr="00CE18A3">
        <w:rPr>
          <w:rFonts w:ascii="Eurobank Sans" w:hAnsi="Eurobank Sans"/>
          <w:color w:val="021342"/>
        </w:rPr>
        <w:t xml:space="preserve"> και περισσότερες από </w:t>
      </w:r>
      <w:r w:rsidRPr="00CE18A3">
        <w:rPr>
          <w:rFonts w:ascii="Eurobank Sans" w:hAnsi="Eurobank Sans"/>
          <w:b/>
          <w:bCs/>
          <w:color w:val="021342"/>
        </w:rPr>
        <w:t>30</w:t>
      </w:r>
      <w:r w:rsidRPr="00CE18A3">
        <w:rPr>
          <w:rFonts w:ascii="Eurobank Sans" w:hAnsi="Eurobank Sans"/>
          <w:color w:val="021342"/>
        </w:rPr>
        <w:t xml:space="preserve"> </w:t>
      </w:r>
      <w:proofErr w:type="spellStart"/>
      <w:r w:rsidRPr="00CE18A3">
        <w:rPr>
          <w:rFonts w:ascii="Eurobank Sans" w:hAnsi="Eurobank Sans"/>
          <w:b/>
          <w:bCs/>
          <w:color w:val="021342"/>
        </w:rPr>
        <w:t>διατμηματικές</w:t>
      </w:r>
      <w:proofErr w:type="spellEnd"/>
      <w:r w:rsidRPr="00CE18A3">
        <w:rPr>
          <w:rFonts w:ascii="Eurobank Sans" w:hAnsi="Eurobank Sans"/>
          <w:b/>
          <w:bCs/>
          <w:color w:val="021342"/>
        </w:rPr>
        <w:t xml:space="preserve"> ομάδες</w:t>
      </w:r>
      <w:r w:rsidRPr="00CE18A3">
        <w:rPr>
          <w:rFonts w:ascii="Eurobank Sans" w:hAnsi="Eurobank Sans"/>
          <w:color w:val="021342"/>
        </w:rPr>
        <w:t xml:space="preserve"> συνεργάζονται καθημερινά για τον σχεδιασμό και την ανάπτυξη ψηφιακών υπηρεσιών</w:t>
      </w:r>
      <w:r w:rsidR="00F71A3A" w:rsidRPr="00CE18A3">
        <w:rPr>
          <w:rFonts w:ascii="Eurobank Sans" w:hAnsi="Eurobank Sans"/>
          <w:color w:val="021342"/>
        </w:rPr>
        <w:t xml:space="preserve">. Αυτές οι ομάδες </w:t>
      </w:r>
      <w:r w:rsidR="00F71A3A" w:rsidRPr="00CE18A3">
        <w:rPr>
          <w:rFonts w:ascii="Eurobank Sans" w:hAnsi="Eurobank Sans"/>
          <w:b/>
          <w:bCs/>
          <w:color w:val="021342"/>
        </w:rPr>
        <w:t>το τελευταίο 6μηνο έχουν υλοποιήσει πάνω από 100 νέες ψηφιακές δυνατότητες</w:t>
      </w:r>
      <w:r w:rsidRPr="00CE18A3">
        <w:rPr>
          <w:rFonts w:ascii="Eurobank Sans" w:hAnsi="Eurobank Sans"/>
          <w:color w:val="021342"/>
        </w:rPr>
        <w:t>, μετατρέποντας την τεχνολογία σε εμπειρίες με πραγματική αξία για τον πελάτη.</w:t>
      </w:r>
    </w:p>
    <w:p w14:paraId="4B72890F" w14:textId="43D40A28" w:rsidR="00904C1C" w:rsidRPr="00CE18A3" w:rsidRDefault="00904C1C"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t xml:space="preserve">Οι </w:t>
      </w:r>
      <w:r w:rsidR="00492C55" w:rsidRPr="00CE18A3">
        <w:rPr>
          <w:rFonts w:ascii="Eurobank Sans" w:hAnsi="Eurobank Sans"/>
          <w:b/>
          <w:bCs/>
          <w:color w:val="021342"/>
          <w:sz w:val="30"/>
          <w:szCs w:val="30"/>
        </w:rPr>
        <w:t xml:space="preserve">πέντε </w:t>
      </w:r>
      <w:r w:rsidRPr="00CE18A3">
        <w:rPr>
          <w:rFonts w:ascii="Eurobank Sans" w:hAnsi="Eurobank Sans"/>
          <w:b/>
          <w:bCs/>
          <w:color w:val="021342"/>
          <w:sz w:val="30"/>
          <w:szCs w:val="30"/>
        </w:rPr>
        <w:t>πυλώνες του τεχνολογικού οικοσυστήματος</w:t>
      </w:r>
    </w:p>
    <w:p w14:paraId="0400D214" w14:textId="77777777"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Η τεχνολογική αρχιτεκτονική της Eurobank στηρίζεται σε πέντε αλληλένδετους πυλώνες που λειτουργούν ως ενιαίο οικοσύστημα.</w:t>
      </w:r>
    </w:p>
    <w:p w14:paraId="2E8803A3" w14:textId="77777777" w:rsidR="00904C1C" w:rsidRPr="00CE18A3" w:rsidRDefault="00904C1C" w:rsidP="00BE2755">
      <w:pPr>
        <w:pStyle w:val="ListParagraph"/>
        <w:numPr>
          <w:ilvl w:val="0"/>
          <w:numId w:val="25"/>
        </w:numPr>
        <w:tabs>
          <w:tab w:val="left" w:pos="284"/>
        </w:tabs>
        <w:ind w:left="284" w:right="-951" w:firstLine="0"/>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Digital</w:t>
      </w:r>
      <w:proofErr w:type="spellEnd"/>
      <w:r w:rsidRPr="00CE18A3">
        <w:rPr>
          <w:rFonts w:ascii="Eurobank Sans" w:hAnsi="Eurobank Sans"/>
          <w:b/>
          <w:bCs/>
          <w:color w:val="021342"/>
          <w:sz w:val="26"/>
          <w:szCs w:val="26"/>
        </w:rPr>
        <w:t xml:space="preserve"> </w:t>
      </w:r>
      <w:proofErr w:type="spellStart"/>
      <w:r w:rsidRPr="00CE18A3">
        <w:rPr>
          <w:rFonts w:ascii="Eurobank Sans" w:hAnsi="Eurobank Sans"/>
          <w:b/>
          <w:bCs/>
          <w:color w:val="021342"/>
          <w:sz w:val="26"/>
          <w:szCs w:val="26"/>
        </w:rPr>
        <w:t>Layer</w:t>
      </w:r>
      <w:proofErr w:type="spellEnd"/>
    </w:p>
    <w:p w14:paraId="33004ACC" w14:textId="68CB0AEA" w:rsidR="00904C1C" w:rsidRPr="00CE18A3" w:rsidRDefault="00475E9D" w:rsidP="00BE2755">
      <w:pPr>
        <w:tabs>
          <w:tab w:val="left" w:pos="284"/>
        </w:tabs>
        <w:ind w:left="284" w:right="-951"/>
        <w:jc w:val="both"/>
        <w:rPr>
          <w:rFonts w:ascii="Eurobank Sans" w:hAnsi="Eurobank Sans"/>
          <w:color w:val="021342"/>
        </w:rPr>
      </w:pPr>
      <w:r w:rsidRPr="00CE18A3">
        <w:rPr>
          <w:rFonts w:ascii="Eurobank Sans" w:hAnsi="Eurobank Sans"/>
          <w:color w:val="021342"/>
        </w:rPr>
        <w:t>Πρόκειται</w:t>
      </w:r>
      <w:r w:rsidR="005E63A5" w:rsidRPr="00CE18A3">
        <w:rPr>
          <w:rFonts w:ascii="Eurobank Sans" w:hAnsi="Eurobank Sans"/>
          <w:color w:val="021342"/>
        </w:rPr>
        <w:t xml:space="preserve"> για τ</w:t>
      </w:r>
      <w:r w:rsidR="00904C1C" w:rsidRPr="00CE18A3">
        <w:rPr>
          <w:rFonts w:ascii="Eurobank Sans" w:hAnsi="Eurobank Sans"/>
          <w:color w:val="021342"/>
        </w:rPr>
        <w:t xml:space="preserve">ο σημείο επαφής με τον πελάτη, το οποίο περιλαμβάνει το </w:t>
      </w:r>
      <w:proofErr w:type="spellStart"/>
      <w:r w:rsidR="00904C1C" w:rsidRPr="00CE18A3">
        <w:rPr>
          <w:rFonts w:ascii="Eurobank Sans" w:hAnsi="Eurobank Sans"/>
          <w:color w:val="021342"/>
        </w:rPr>
        <w:t>Eurobank</w:t>
      </w:r>
      <w:proofErr w:type="spellEnd"/>
      <w:r w:rsidR="00904C1C" w:rsidRPr="00CE18A3">
        <w:rPr>
          <w:rFonts w:ascii="Eurobank Sans" w:hAnsi="Eurobank Sans"/>
          <w:color w:val="021342"/>
        </w:rPr>
        <w:t xml:space="preserve"> </w:t>
      </w:r>
      <w:proofErr w:type="spellStart"/>
      <w:r w:rsidR="00904C1C" w:rsidRPr="00CE18A3">
        <w:rPr>
          <w:rFonts w:ascii="Eurobank Sans" w:hAnsi="Eurobank Sans"/>
          <w:color w:val="021342"/>
        </w:rPr>
        <w:t>Mobile</w:t>
      </w:r>
      <w:proofErr w:type="spellEnd"/>
      <w:r w:rsidR="00904C1C" w:rsidRPr="00CE18A3">
        <w:rPr>
          <w:rFonts w:ascii="Eurobank Sans" w:hAnsi="Eurobank Sans"/>
          <w:color w:val="021342"/>
        </w:rPr>
        <w:t xml:space="preserve"> </w:t>
      </w:r>
      <w:proofErr w:type="spellStart"/>
      <w:r w:rsidR="00904C1C" w:rsidRPr="00CE18A3">
        <w:rPr>
          <w:rFonts w:ascii="Eurobank Sans" w:hAnsi="Eurobank Sans"/>
          <w:color w:val="021342"/>
        </w:rPr>
        <w:t>App</w:t>
      </w:r>
      <w:proofErr w:type="spellEnd"/>
      <w:r w:rsidR="00904C1C" w:rsidRPr="00CE18A3">
        <w:rPr>
          <w:rFonts w:ascii="Eurobank Sans" w:hAnsi="Eurobank Sans"/>
          <w:color w:val="021342"/>
        </w:rPr>
        <w:t>, το e-</w:t>
      </w:r>
      <w:proofErr w:type="spellStart"/>
      <w:r w:rsidR="00904C1C" w:rsidRPr="00CE18A3">
        <w:rPr>
          <w:rFonts w:ascii="Eurobank Sans" w:hAnsi="Eurobank Sans"/>
          <w:color w:val="021342"/>
        </w:rPr>
        <w:t>Banking</w:t>
      </w:r>
      <w:proofErr w:type="spellEnd"/>
      <w:r w:rsidR="00904C1C" w:rsidRPr="00CE18A3">
        <w:rPr>
          <w:rFonts w:ascii="Eurobank Sans" w:hAnsi="Eurobank Sans"/>
          <w:color w:val="021342"/>
        </w:rPr>
        <w:t xml:space="preserve">, το </w:t>
      </w:r>
      <w:r w:rsidR="003004DC" w:rsidRPr="00CE18A3">
        <w:rPr>
          <w:rFonts w:ascii="Eurobank Sans" w:hAnsi="Eurobank Sans"/>
          <w:color w:val="021342"/>
          <w:lang w:val="en-US"/>
        </w:rPr>
        <w:t>v</w:t>
      </w:r>
      <w:r w:rsidR="003004DC" w:rsidRPr="00CE18A3">
        <w:rPr>
          <w:rFonts w:ascii="Eurobank Sans" w:hAnsi="Eurobank Sans"/>
          <w:color w:val="021342"/>
        </w:rPr>
        <w:t>-</w:t>
      </w:r>
      <w:proofErr w:type="spellStart"/>
      <w:r w:rsidR="00904C1C" w:rsidRPr="00CE18A3">
        <w:rPr>
          <w:rFonts w:ascii="Eurobank Sans" w:hAnsi="Eurobank Sans"/>
          <w:color w:val="021342"/>
        </w:rPr>
        <w:t>Banking</w:t>
      </w:r>
      <w:proofErr w:type="spellEnd"/>
      <w:r w:rsidR="00904C1C" w:rsidRPr="00CE18A3">
        <w:rPr>
          <w:rFonts w:ascii="Eurobank Sans" w:hAnsi="Eurobank Sans"/>
          <w:color w:val="021342"/>
        </w:rPr>
        <w:t xml:space="preserve"> και το σύνολο των ψηφιακών υπηρεσιών της Τράπεζας.</w:t>
      </w:r>
    </w:p>
    <w:p w14:paraId="2D4251FF" w14:textId="77777777" w:rsidR="00904C1C" w:rsidRPr="00CE18A3" w:rsidRDefault="00904C1C" w:rsidP="00BE2755">
      <w:pPr>
        <w:pStyle w:val="ListParagraph"/>
        <w:numPr>
          <w:ilvl w:val="0"/>
          <w:numId w:val="25"/>
        </w:numPr>
        <w:tabs>
          <w:tab w:val="left" w:pos="284"/>
        </w:tabs>
        <w:ind w:left="284" w:right="-951" w:firstLine="0"/>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Customer</w:t>
      </w:r>
      <w:proofErr w:type="spellEnd"/>
      <w:r w:rsidRPr="00CE18A3">
        <w:rPr>
          <w:rFonts w:ascii="Eurobank Sans" w:hAnsi="Eurobank Sans"/>
          <w:b/>
          <w:bCs/>
          <w:color w:val="021342"/>
          <w:sz w:val="26"/>
          <w:szCs w:val="26"/>
        </w:rPr>
        <w:t xml:space="preserve"> </w:t>
      </w:r>
      <w:proofErr w:type="spellStart"/>
      <w:r w:rsidRPr="00CE18A3">
        <w:rPr>
          <w:rFonts w:ascii="Eurobank Sans" w:hAnsi="Eurobank Sans"/>
          <w:b/>
          <w:bCs/>
          <w:color w:val="021342"/>
          <w:sz w:val="26"/>
          <w:szCs w:val="26"/>
        </w:rPr>
        <w:t>Experience</w:t>
      </w:r>
      <w:proofErr w:type="spellEnd"/>
      <w:r w:rsidRPr="00CE18A3">
        <w:rPr>
          <w:rFonts w:ascii="Eurobank Sans" w:hAnsi="Eurobank Sans"/>
          <w:b/>
          <w:bCs/>
          <w:color w:val="021342"/>
          <w:sz w:val="26"/>
          <w:szCs w:val="26"/>
        </w:rPr>
        <w:t xml:space="preserve"> </w:t>
      </w:r>
      <w:proofErr w:type="spellStart"/>
      <w:r w:rsidRPr="00CE18A3">
        <w:rPr>
          <w:rFonts w:ascii="Eurobank Sans" w:hAnsi="Eurobank Sans"/>
          <w:b/>
          <w:bCs/>
          <w:color w:val="021342"/>
          <w:sz w:val="26"/>
          <w:szCs w:val="26"/>
        </w:rPr>
        <w:t>Orchestration</w:t>
      </w:r>
      <w:proofErr w:type="spellEnd"/>
    </w:p>
    <w:p w14:paraId="64506DF7" w14:textId="77777777"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πλατφόρμα που ενορχηστρώνει την εμπειρία πελάτη, διασφαλίζοντας ότι κάθε αλληλεπίδραση και κάθε </w:t>
      </w:r>
      <w:proofErr w:type="spellStart"/>
      <w:r w:rsidRPr="00CE18A3">
        <w:rPr>
          <w:rFonts w:ascii="Eurobank Sans" w:hAnsi="Eurobank Sans"/>
          <w:color w:val="021342"/>
        </w:rPr>
        <w:t>customer</w:t>
      </w:r>
      <w:proofErr w:type="spellEnd"/>
      <w:r w:rsidRPr="00CE18A3">
        <w:rPr>
          <w:rFonts w:ascii="Eurobank Sans" w:hAnsi="Eurobank Sans"/>
          <w:color w:val="021342"/>
        </w:rPr>
        <w:t xml:space="preserve"> </w:t>
      </w:r>
      <w:proofErr w:type="spellStart"/>
      <w:r w:rsidRPr="00CE18A3">
        <w:rPr>
          <w:rFonts w:ascii="Eurobank Sans" w:hAnsi="Eurobank Sans"/>
          <w:color w:val="021342"/>
        </w:rPr>
        <w:t>journey</w:t>
      </w:r>
      <w:proofErr w:type="spellEnd"/>
      <w:r w:rsidRPr="00CE18A3">
        <w:rPr>
          <w:rFonts w:ascii="Eurobank Sans" w:hAnsi="Eurobank Sans"/>
          <w:color w:val="021342"/>
        </w:rPr>
        <w:t xml:space="preserve"> πραγματοποιείται με ενιαίο, συνεπή και προσωποποιημένο τρόπο.</w:t>
      </w:r>
    </w:p>
    <w:p w14:paraId="7C977DC2" w14:textId="77777777" w:rsidR="00904C1C" w:rsidRPr="00CE18A3" w:rsidRDefault="00904C1C" w:rsidP="00BE2755">
      <w:pPr>
        <w:pStyle w:val="ListParagraph"/>
        <w:numPr>
          <w:ilvl w:val="0"/>
          <w:numId w:val="25"/>
        </w:numPr>
        <w:tabs>
          <w:tab w:val="left" w:pos="284"/>
        </w:tabs>
        <w:ind w:left="284" w:right="-951" w:firstLine="0"/>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Data</w:t>
      </w:r>
      <w:proofErr w:type="spellEnd"/>
      <w:r w:rsidRPr="00CE18A3">
        <w:rPr>
          <w:rFonts w:ascii="Eurobank Sans" w:hAnsi="Eurobank Sans"/>
          <w:b/>
          <w:bCs/>
          <w:color w:val="021342"/>
          <w:sz w:val="26"/>
          <w:szCs w:val="26"/>
        </w:rPr>
        <w:t xml:space="preserve"> &amp; AI </w:t>
      </w:r>
      <w:proofErr w:type="spellStart"/>
      <w:r w:rsidRPr="00CE18A3">
        <w:rPr>
          <w:rFonts w:ascii="Eurobank Sans" w:hAnsi="Eurobank Sans"/>
          <w:b/>
          <w:bCs/>
          <w:color w:val="021342"/>
          <w:sz w:val="26"/>
          <w:szCs w:val="26"/>
        </w:rPr>
        <w:t>Platform</w:t>
      </w:r>
      <w:proofErr w:type="spellEnd"/>
    </w:p>
    <w:p w14:paraId="5AC0844B" w14:textId="4B918834"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Ο πυρήνας αξιοποίησης δεδομένων και ΤΝ, που μετατρέπει τα δεδομένα σε αξιοποιήσιμη γνώση και επιτρέπει την παροχή πιο έξυπνων,</w:t>
      </w:r>
      <w:r w:rsidR="00426EFD" w:rsidRPr="00CE18A3">
        <w:rPr>
          <w:rFonts w:ascii="Eurobank Sans" w:hAnsi="Eurobank Sans"/>
          <w:color w:val="021342"/>
        </w:rPr>
        <w:t xml:space="preserve"> </w:t>
      </w:r>
      <w:r w:rsidRPr="00CE18A3">
        <w:rPr>
          <w:rFonts w:ascii="Eurobank Sans" w:hAnsi="Eurobank Sans"/>
          <w:color w:val="021342"/>
        </w:rPr>
        <w:t>σχετικών και περισσότερο προσωποποιημένων υπηρεσιών.</w:t>
      </w:r>
    </w:p>
    <w:p w14:paraId="26A02529" w14:textId="77777777" w:rsidR="00904C1C" w:rsidRPr="00CE18A3" w:rsidRDefault="00904C1C" w:rsidP="00BE2755">
      <w:pPr>
        <w:pStyle w:val="ListParagraph"/>
        <w:numPr>
          <w:ilvl w:val="0"/>
          <w:numId w:val="25"/>
        </w:numPr>
        <w:tabs>
          <w:tab w:val="left" w:pos="284"/>
        </w:tabs>
        <w:ind w:left="284" w:right="-951" w:firstLine="0"/>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Core</w:t>
      </w:r>
      <w:proofErr w:type="spellEnd"/>
      <w:r w:rsidRPr="00CE18A3">
        <w:rPr>
          <w:rFonts w:ascii="Eurobank Sans" w:hAnsi="Eurobank Sans"/>
          <w:b/>
          <w:bCs/>
          <w:color w:val="021342"/>
          <w:sz w:val="26"/>
          <w:szCs w:val="26"/>
        </w:rPr>
        <w:t xml:space="preserve"> </w:t>
      </w:r>
      <w:proofErr w:type="spellStart"/>
      <w:r w:rsidRPr="00CE18A3">
        <w:rPr>
          <w:rFonts w:ascii="Eurobank Sans" w:hAnsi="Eurobank Sans"/>
          <w:b/>
          <w:bCs/>
          <w:color w:val="021342"/>
          <w:sz w:val="26"/>
          <w:szCs w:val="26"/>
        </w:rPr>
        <w:t>Banking</w:t>
      </w:r>
      <w:proofErr w:type="spellEnd"/>
    </w:p>
    <w:p w14:paraId="68BE6FA8" w14:textId="77777777"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Στον πυρήνα του τεχνολογικού οικοσυστήματος της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βρίσκεται το </w:t>
      </w:r>
      <w:proofErr w:type="spellStart"/>
      <w:r w:rsidRPr="00CE18A3">
        <w:rPr>
          <w:rFonts w:ascii="Eurobank Sans" w:hAnsi="Eurobank Sans"/>
          <w:b/>
          <w:bCs/>
          <w:color w:val="021342"/>
        </w:rPr>
        <w:t>Core</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Banking</w:t>
      </w:r>
      <w:proofErr w:type="spellEnd"/>
      <w:r w:rsidRPr="00CE18A3">
        <w:rPr>
          <w:rFonts w:ascii="Eurobank Sans" w:hAnsi="Eurobank Sans"/>
          <w:color w:val="021342"/>
        </w:rPr>
        <w:t>, όπου φιλοξενούνται οι βασικές τραπεζικές λειτουργίες, από λογαριασμούς, κάρτες και πληρωμές έως χρηματοδοτήσεις και προϊόντα.</w:t>
      </w:r>
    </w:p>
    <w:p w14:paraId="68D2F81A" w14:textId="7353A1C9" w:rsidR="00532D5F" w:rsidRPr="00CE18A3" w:rsidRDefault="00904C1C" w:rsidP="00BE2755">
      <w:pPr>
        <w:tabs>
          <w:tab w:val="left" w:pos="284"/>
        </w:tabs>
        <w:ind w:left="284" w:right="-951"/>
        <w:jc w:val="both"/>
        <w:rPr>
          <w:rFonts w:ascii="Eurobank Sans" w:hAnsi="Eurobank Sans"/>
          <w:b/>
          <w:bCs/>
          <w:color w:val="021342"/>
        </w:rPr>
      </w:pPr>
      <w:r w:rsidRPr="00CE18A3">
        <w:rPr>
          <w:rFonts w:ascii="Eurobank Sans" w:hAnsi="Eurobank Sans"/>
          <w:color w:val="021342"/>
        </w:rPr>
        <w:t>Η εξέλιξή του βασίζεται σε μια ανοιχτή και ευέλικτη αρχιτεκτονική, σχεδιασμένη ώστε να επιταχύνει την ανάπτυξη νέων υπηρεσιών, να ενσωματώνει αποτελεσματικά τις τεχνολογίες του μέλλοντος και να υποστηρίζει τη συνεχή εξέλιξη της τραπεζικής εμπειρίας.</w:t>
      </w:r>
      <w:r w:rsidR="00532D5F" w:rsidRPr="00CE18A3">
        <w:rPr>
          <w:rFonts w:ascii="Eurobank Sans" w:hAnsi="Eurobank Sans"/>
          <w:color w:val="021342"/>
        </w:rPr>
        <w:t xml:space="preserve"> </w:t>
      </w:r>
      <w:r w:rsidR="00532D5F" w:rsidRPr="00CE18A3">
        <w:rPr>
          <w:rFonts w:ascii="Eurobank Sans" w:hAnsi="Eurobank Sans"/>
          <w:b/>
          <w:bCs/>
          <w:color w:val="021342"/>
        </w:rPr>
        <w:t xml:space="preserve">Το </w:t>
      </w:r>
      <w:proofErr w:type="spellStart"/>
      <w:r w:rsidR="00532D5F" w:rsidRPr="00CE18A3">
        <w:rPr>
          <w:rFonts w:ascii="Eurobank Sans" w:hAnsi="Eurobank Sans"/>
          <w:b/>
          <w:bCs/>
          <w:color w:val="021342"/>
        </w:rPr>
        <w:t>Core</w:t>
      </w:r>
      <w:proofErr w:type="spellEnd"/>
      <w:r w:rsidR="00532D5F" w:rsidRPr="00CE18A3">
        <w:rPr>
          <w:rFonts w:ascii="Eurobank Sans" w:hAnsi="Eurobank Sans"/>
          <w:b/>
          <w:bCs/>
          <w:color w:val="021342"/>
        </w:rPr>
        <w:t xml:space="preserve"> </w:t>
      </w:r>
      <w:proofErr w:type="spellStart"/>
      <w:r w:rsidR="00532D5F" w:rsidRPr="00CE18A3">
        <w:rPr>
          <w:rFonts w:ascii="Eurobank Sans" w:hAnsi="Eurobank Sans"/>
          <w:b/>
          <w:bCs/>
          <w:color w:val="021342"/>
        </w:rPr>
        <w:t>Banking</w:t>
      </w:r>
      <w:proofErr w:type="spellEnd"/>
      <w:r w:rsidR="00532D5F" w:rsidRPr="00CE18A3">
        <w:rPr>
          <w:rFonts w:ascii="Eurobank Sans" w:hAnsi="Eurobank Sans"/>
          <w:b/>
          <w:bCs/>
          <w:color w:val="021342"/>
        </w:rPr>
        <w:t xml:space="preserve"> αποτελεί το θεμέλιο πάνω στο οποίο αναπτύσσονται οι νέες ψηφιακές δυνατότητες της Τράπεζας, επιτρέποντας ταχύτερη διάθεση προϊόντων, μεγαλύτερη ευελιξία και καλύτερη αξιοποίηση των δεδομένων και της ΤΝ.</w:t>
      </w:r>
    </w:p>
    <w:p w14:paraId="46D5A998" w14:textId="3E34DA73" w:rsidR="00904C1C" w:rsidRPr="00CE18A3" w:rsidRDefault="00904C1C"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Σε περιόδους υψηλής δραστηριότητας, η Eurobank διαχειρίζεται </w:t>
      </w:r>
      <w:r w:rsidRPr="00CE18A3">
        <w:rPr>
          <w:rFonts w:ascii="Eurobank Sans" w:hAnsi="Eurobank Sans"/>
          <w:b/>
          <w:bCs/>
          <w:color w:val="021342"/>
        </w:rPr>
        <w:t xml:space="preserve">περισσότερες από </w:t>
      </w:r>
      <w:r w:rsidR="000A4D03" w:rsidRPr="00CE18A3">
        <w:rPr>
          <w:rFonts w:ascii="Eurobank Sans" w:hAnsi="Eurobank Sans"/>
          <w:b/>
          <w:bCs/>
          <w:color w:val="021342"/>
        </w:rPr>
        <w:t xml:space="preserve">4,5 </w:t>
      </w:r>
      <w:r w:rsidRPr="00CE18A3">
        <w:rPr>
          <w:rFonts w:ascii="Eurobank Sans" w:hAnsi="Eurobank Sans"/>
          <w:b/>
          <w:bCs/>
          <w:color w:val="021342"/>
        </w:rPr>
        <w:t>εκατομμύρια συναλλαγές καρτών ημερησίως</w:t>
      </w:r>
      <w:r w:rsidRPr="00CE18A3">
        <w:rPr>
          <w:rFonts w:ascii="Eurobank Sans" w:hAnsi="Eurobank Sans"/>
          <w:color w:val="021342"/>
        </w:rPr>
        <w:t xml:space="preserve">, διασφαλίζοντας την αδιάλειπτη λειτουργία των υπηρεσιών της. </w:t>
      </w:r>
      <w:r w:rsidR="00CB01AC" w:rsidRPr="00CE18A3">
        <w:rPr>
          <w:rFonts w:ascii="Eurobank Sans" w:hAnsi="Eurobank Sans"/>
          <w:color w:val="021342"/>
        </w:rPr>
        <w:t>Σε αυτή την</w:t>
      </w:r>
      <w:r w:rsidRPr="00CE18A3">
        <w:rPr>
          <w:rFonts w:ascii="Eurobank Sans" w:hAnsi="Eurobank Sans"/>
          <w:color w:val="021342"/>
        </w:rPr>
        <w:t xml:space="preserve"> κατεύθυνση κινείται και το </w:t>
      </w:r>
      <w:r w:rsidRPr="00CE18A3">
        <w:rPr>
          <w:rFonts w:ascii="Eurobank Sans" w:hAnsi="Eurobank Sans"/>
          <w:b/>
          <w:bCs/>
          <w:color w:val="021342"/>
        </w:rPr>
        <w:t>Project ΩΜΕΓΑ</w:t>
      </w:r>
      <w:r w:rsidRPr="00CE18A3">
        <w:rPr>
          <w:rFonts w:ascii="Eurobank Sans" w:hAnsi="Eurobank Sans"/>
          <w:color w:val="021342"/>
        </w:rPr>
        <w:t xml:space="preserve">, το οποίο επανασχεδιάζει την αρχιτεκτονική του </w:t>
      </w:r>
      <w:proofErr w:type="spellStart"/>
      <w:r w:rsidRPr="00CE18A3">
        <w:rPr>
          <w:rFonts w:ascii="Eurobank Sans" w:hAnsi="Eurobank Sans"/>
          <w:color w:val="021342"/>
        </w:rPr>
        <w:t>core</w:t>
      </w:r>
      <w:proofErr w:type="spellEnd"/>
      <w:r w:rsidRPr="00CE18A3">
        <w:rPr>
          <w:rFonts w:ascii="Eurobank Sans" w:hAnsi="Eurobank Sans"/>
          <w:color w:val="021342"/>
        </w:rPr>
        <w:t xml:space="preserve"> </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με στόχο μεγαλύτερη ευελιξία και ταχύτερη ανάπτυξη νέων προϊόντων και υπηρεσιών.</w:t>
      </w:r>
    </w:p>
    <w:p w14:paraId="0DD7FA13" w14:textId="77777777" w:rsidR="00904C1C" w:rsidRPr="00CE18A3" w:rsidRDefault="00904C1C" w:rsidP="00BE2755">
      <w:pPr>
        <w:pStyle w:val="ListParagraph"/>
        <w:numPr>
          <w:ilvl w:val="0"/>
          <w:numId w:val="25"/>
        </w:numPr>
        <w:tabs>
          <w:tab w:val="left" w:pos="284"/>
        </w:tabs>
        <w:ind w:left="284" w:right="-951" w:firstLine="0"/>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Infrastructure</w:t>
      </w:r>
      <w:proofErr w:type="spellEnd"/>
      <w:r w:rsidRPr="00CE18A3">
        <w:rPr>
          <w:rFonts w:ascii="Eurobank Sans" w:hAnsi="Eurobank Sans"/>
          <w:b/>
          <w:bCs/>
          <w:color w:val="021342"/>
          <w:sz w:val="26"/>
          <w:szCs w:val="26"/>
        </w:rPr>
        <w:t xml:space="preserve"> &amp; </w:t>
      </w:r>
      <w:proofErr w:type="spellStart"/>
      <w:r w:rsidRPr="00CE18A3">
        <w:rPr>
          <w:rFonts w:ascii="Eurobank Sans" w:hAnsi="Eurobank Sans"/>
          <w:b/>
          <w:bCs/>
          <w:color w:val="021342"/>
          <w:sz w:val="26"/>
          <w:szCs w:val="26"/>
        </w:rPr>
        <w:t>Cloud</w:t>
      </w:r>
      <w:proofErr w:type="spellEnd"/>
    </w:p>
    <w:p w14:paraId="117E8E49" w14:textId="605CE1F1" w:rsidR="00CC0052" w:rsidRPr="00CE18A3" w:rsidRDefault="00904C1C" w:rsidP="00BE2755">
      <w:pPr>
        <w:tabs>
          <w:tab w:val="left" w:pos="284"/>
        </w:tabs>
        <w:ind w:left="284" w:right="-951"/>
        <w:jc w:val="both"/>
        <w:rPr>
          <w:rFonts w:ascii="Eurobank Sans" w:eastAsia="Times New Roman" w:hAnsi="Eurobank Sans" w:cs="Segoe UI"/>
          <w:b/>
          <w:bCs/>
          <w:color w:val="021342"/>
          <w:kern w:val="0"/>
          <w:lang w:eastAsia="el-GR"/>
          <w14:ligatures w14:val="none"/>
        </w:rPr>
      </w:pPr>
      <w:r w:rsidRPr="00CE18A3">
        <w:rPr>
          <w:rFonts w:ascii="Eurobank Sans" w:hAnsi="Eurobank Sans"/>
          <w:color w:val="021342"/>
        </w:rPr>
        <w:lastRenderedPageBreak/>
        <w:t xml:space="preserve">Οι υποδομές, τα δίκτυα, οι λειτουργικές πλατφόρμες και το </w:t>
      </w:r>
      <w:proofErr w:type="spellStart"/>
      <w:r w:rsidRPr="00CE18A3">
        <w:rPr>
          <w:rFonts w:ascii="Eurobank Sans" w:hAnsi="Eurobank Sans"/>
          <w:color w:val="021342"/>
        </w:rPr>
        <w:t>cloud</w:t>
      </w:r>
      <w:proofErr w:type="spellEnd"/>
      <w:r w:rsidRPr="00CE18A3">
        <w:rPr>
          <w:rFonts w:ascii="Eurobank Sans" w:hAnsi="Eurobank Sans"/>
          <w:color w:val="021342"/>
        </w:rPr>
        <w:t xml:space="preserve"> συνθέτουν το τεχνολογικό υπόβαθρο πάνω στο οποίο αναπτύσσεται το σύνολο των ψηφιακών δυνατοτήτων της Eurobank. Ήδη περίπου το </w:t>
      </w:r>
      <w:r w:rsidRPr="00CE18A3">
        <w:rPr>
          <w:rFonts w:ascii="Eurobank Sans" w:hAnsi="Eurobank Sans"/>
          <w:b/>
          <w:bCs/>
          <w:color w:val="021342"/>
        </w:rPr>
        <w:t>50%</w:t>
      </w:r>
      <w:r w:rsidRPr="00CE18A3">
        <w:rPr>
          <w:rFonts w:ascii="Eurobank Sans" w:hAnsi="Eurobank Sans"/>
          <w:color w:val="021342"/>
        </w:rPr>
        <w:t xml:space="preserve"> των εφαρμογών και των ψηφιακών καναλιών της Τράπεζας λειτουργεί στο </w:t>
      </w:r>
      <w:proofErr w:type="spellStart"/>
      <w:r w:rsidRPr="00CE18A3">
        <w:rPr>
          <w:rFonts w:ascii="Eurobank Sans" w:hAnsi="Eurobank Sans"/>
          <w:color w:val="021342"/>
        </w:rPr>
        <w:t>cloud</w:t>
      </w:r>
      <w:proofErr w:type="spellEnd"/>
      <w:r w:rsidRPr="00CE18A3">
        <w:rPr>
          <w:rFonts w:ascii="Eurobank Sans" w:hAnsi="Eurobank Sans"/>
          <w:color w:val="021342"/>
        </w:rPr>
        <w:t xml:space="preserve">, επιτρέποντας </w:t>
      </w:r>
      <w:r w:rsidR="00475E9D" w:rsidRPr="00CE18A3">
        <w:rPr>
          <w:rFonts w:ascii="Eurobank Sans" w:hAnsi="Eurobank Sans"/>
          <w:color w:val="021342"/>
        </w:rPr>
        <w:t xml:space="preserve">ενισχυμένη ασφάλεια, </w:t>
      </w:r>
      <w:r w:rsidRPr="00CE18A3">
        <w:rPr>
          <w:rFonts w:ascii="Eurobank Sans" w:hAnsi="Eurobank Sans"/>
          <w:color w:val="021342"/>
        </w:rPr>
        <w:t>ταχύτερη διάθεση νέων υπηρεσιών, μεγαλύτερη ευελιξία και αποτελεσματικότερη αξιοποίηση της ΤΝ.</w:t>
      </w:r>
    </w:p>
    <w:p w14:paraId="79AEA6C6" w14:textId="3F254768" w:rsidR="00CC0052" w:rsidRPr="00CE18A3" w:rsidRDefault="00CC005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Ένα τεχνολογικό οικοσύστημα σε διαρκή εξέλιξη</w:t>
      </w:r>
    </w:p>
    <w:p w14:paraId="30509959" w14:textId="67C0B309" w:rsidR="00CC0052" w:rsidRPr="00CE18A3" w:rsidRDefault="00CC005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Υποστηρίζοντας καθημερινά εκατομμύρια συναλλαγές και εξυπηρετώντας εκατοντάδες χιλιάδες πελάτες στις πέντε αγορές παρουσίας </w:t>
      </w:r>
      <w:r w:rsidR="00747287" w:rsidRPr="00CE18A3">
        <w:rPr>
          <w:rFonts w:ascii="Eurobank Sans" w:hAnsi="Eurobank Sans"/>
          <w:color w:val="021342"/>
        </w:rPr>
        <w:t xml:space="preserve">της - </w:t>
      </w:r>
      <w:r w:rsidRPr="00CE18A3">
        <w:rPr>
          <w:rFonts w:ascii="Eurobank Sans" w:hAnsi="Eurobank Sans"/>
          <w:b/>
          <w:bCs/>
          <w:color w:val="021342"/>
        </w:rPr>
        <w:t>Ελλάδα</w:t>
      </w:r>
      <w:r w:rsidRPr="00CE18A3">
        <w:rPr>
          <w:rFonts w:ascii="Eurobank Sans" w:hAnsi="Eurobank Sans"/>
          <w:color w:val="021342"/>
        </w:rPr>
        <w:t xml:space="preserve">, </w:t>
      </w:r>
      <w:r w:rsidRPr="00CE18A3">
        <w:rPr>
          <w:rFonts w:ascii="Eurobank Sans" w:hAnsi="Eurobank Sans"/>
          <w:b/>
          <w:bCs/>
          <w:color w:val="021342"/>
        </w:rPr>
        <w:t>Κύπρο</w:t>
      </w:r>
      <w:r w:rsidRPr="00CE18A3">
        <w:rPr>
          <w:rFonts w:ascii="Eurobank Sans" w:hAnsi="Eurobank Sans"/>
          <w:color w:val="021342"/>
        </w:rPr>
        <w:t xml:space="preserve">, </w:t>
      </w:r>
      <w:r w:rsidRPr="00CE18A3">
        <w:rPr>
          <w:rFonts w:ascii="Eurobank Sans" w:hAnsi="Eurobank Sans"/>
          <w:b/>
          <w:bCs/>
          <w:color w:val="021342"/>
        </w:rPr>
        <w:t>Βουλγαρία</w:t>
      </w:r>
      <w:r w:rsidRPr="00CE18A3">
        <w:rPr>
          <w:rFonts w:ascii="Eurobank Sans" w:hAnsi="Eurobank Sans"/>
          <w:color w:val="021342"/>
        </w:rPr>
        <w:t xml:space="preserve">, </w:t>
      </w:r>
      <w:r w:rsidRPr="00CE18A3">
        <w:rPr>
          <w:rFonts w:ascii="Eurobank Sans" w:hAnsi="Eurobank Sans"/>
          <w:b/>
          <w:bCs/>
          <w:color w:val="021342"/>
        </w:rPr>
        <w:t>Λουξεμβούργο</w:t>
      </w:r>
      <w:r w:rsidRPr="00CE18A3">
        <w:rPr>
          <w:rFonts w:ascii="Eurobank Sans" w:hAnsi="Eurobank Sans"/>
          <w:color w:val="021342"/>
        </w:rPr>
        <w:t xml:space="preserve"> και </w:t>
      </w:r>
      <w:r w:rsidRPr="00CE18A3">
        <w:rPr>
          <w:rFonts w:ascii="Eurobank Sans" w:hAnsi="Eurobank Sans"/>
          <w:b/>
          <w:bCs/>
          <w:color w:val="021342"/>
        </w:rPr>
        <w:t>Ηνωμένο Βασίλειο</w:t>
      </w:r>
      <w:r w:rsidR="00747287" w:rsidRPr="00CE18A3">
        <w:rPr>
          <w:rFonts w:ascii="Eurobank Sans" w:hAnsi="Eurobank Sans"/>
          <w:b/>
          <w:bCs/>
          <w:color w:val="021342"/>
        </w:rPr>
        <w:t xml:space="preserve"> - </w:t>
      </w:r>
      <w:r w:rsidRPr="00CE18A3">
        <w:rPr>
          <w:rFonts w:ascii="Eurobank Sans" w:hAnsi="Eurobank Sans"/>
          <w:color w:val="021342"/>
        </w:rPr>
        <w:t xml:space="preserve">η Eurobank αναπτύσσει το τεχνολογικό της οικοσύστημα με επίκεντρο τρεις θεμελιώδεις αρχές: την </w:t>
      </w:r>
      <w:r w:rsidRPr="00CE18A3">
        <w:rPr>
          <w:rFonts w:ascii="Eurobank Sans" w:hAnsi="Eurobank Sans"/>
          <w:b/>
          <w:bCs/>
          <w:color w:val="021342"/>
        </w:rPr>
        <w:t>εμπιστοσύνη</w:t>
      </w:r>
      <w:r w:rsidRPr="00CE18A3">
        <w:rPr>
          <w:rFonts w:ascii="Eurobank Sans" w:hAnsi="Eurobank Sans"/>
          <w:color w:val="021342"/>
        </w:rPr>
        <w:t xml:space="preserve">, την </w:t>
      </w:r>
      <w:r w:rsidRPr="00CE18A3">
        <w:rPr>
          <w:rFonts w:ascii="Eurobank Sans" w:hAnsi="Eurobank Sans"/>
          <w:b/>
          <w:bCs/>
          <w:color w:val="021342"/>
        </w:rPr>
        <w:t>ανθεκτικότητα</w:t>
      </w:r>
      <w:r w:rsidRPr="00CE18A3">
        <w:rPr>
          <w:rFonts w:ascii="Eurobank Sans" w:hAnsi="Eurobank Sans"/>
          <w:color w:val="021342"/>
        </w:rPr>
        <w:t xml:space="preserve"> και την</w:t>
      </w:r>
      <w:r w:rsidRPr="00CE18A3">
        <w:rPr>
          <w:rFonts w:ascii="Eurobank Sans" w:hAnsi="Eurobank Sans"/>
          <w:b/>
          <w:bCs/>
          <w:color w:val="021342"/>
        </w:rPr>
        <w:t xml:space="preserve"> κλίμακα</w:t>
      </w:r>
      <w:r w:rsidRPr="00CE18A3">
        <w:rPr>
          <w:rFonts w:ascii="Eurobank Sans" w:hAnsi="Eurobank Sans"/>
          <w:color w:val="021342"/>
        </w:rPr>
        <w:t xml:space="preserve">. Στόχος είναι η δημιουργία ενός περιβάλλοντος όπου </w:t>
      </w:r>
      <w:r w:rsidRPr="00CE18A3">
        <w:rPr>
          <w:rFonts w:ascii="Eurobank Sans" w:hAnsi="Eurobank Sans"/>
          <w:b/>
          <w:bCs/>
          <w:color w:val="021342"/>
        </w:rPr>
        <w:t>οι πελάτες αισθάνονται ασφαλείς</w:t>
      </w:r>
      <w:r w:rsidRPr="00CE18A3">
        <w:rPr>
          <w:rFonts w:ascii="Eurobank Sans" w:hAnsi="Eurobank Sans"/>
          <w:color w:val="021342"/>
        </w:rPr>
        <w:t xml:space="preserve">, </w:t>
      </w:r>
      <w:r w:rsidRPr="00CE18A3">
        <w:rPr>
          <w:rFonts w:ascii="Eurobank Sans" w:hAnsi="Eurobank Sans"/>
          <w:b/>
          <w:bCs/>
          <w:color w:val="021342"/>
        </w:rPr>
        <w:t>οι υπηρεσίες λειτουργούν απρόσκοπτα υπό οποιεσδήποτε συνθήκες</w:t>
      </w:r>
      <w:r w:rsidRPr="00CE18A3">
        <w:rPr>
          <w:rFonts w:ascii="Eurobank Sans" w:hAnsi="Eurobank Sans"/>
          <w:color w:val="021342"/>
        </w:rPr>
        <w:t xml:space="preserve"> και </w:t>
      </w:r>
      <w:r w:rsidRPr="00CE18A3">
        <w:rPr>
          <w:rFonts w:ascii="Eurobank Sans" w:hAnsi="Eurobank Sans"/>
          <w:b/>
          <w:bCs/>
          <w:color w:val="021342"/>
        </w:rPr>
        <w:t>οι υποδομές μπορούν να υποστηρίζουν τη διαρκή ανάπτυξη νέων δυνατοτήτων και υπηρεσιών</w:t>
      </w:r>
      <w:r w:rsidRPr="00CE18A3">
        <w:rPr>
          <w:rFonts w:ascii="Eurobank Sans" w:hAnsi="Eurobank Sans"/>
          <w:color w:val="021342"/>
        </w:rPr>
        <w:t>.</w:t>
      </w:r>
      <w:r w:rsidR="00532D5F" w:rsidRPr="00CE18A3">
        <w:rPr>
          <w:rFonts w:ascii="Eurobank Sans" w:hAnsi="Eurobank Sans"/>
          <w:color w:val="021342"/>
        </w:rPr>
        <w:t xml:space="preserve"> </w:t>
      </w:r>
      <w:r w:rsidRPr="00CE18A3">
        <w:rPr>
          <w:rFonts w:ascii="Eurobank Sans" w:hAnsi="Eurobank Sans"/>
          <w:color w:val="021342"/>
        </w:rPr>
        <w:t xml:space="preserve">Μέσα από αυτή τη δομή, η Eurobank λειτουργεί ως ένας </w:t>
      </w:r>
      <w:r w:rsidRPr="00CE18A3">
        <w:rPr>
          <w:rFonts w:ascii="Eurobank Sans" w:hAnsi="Eurobank Sans"/>
          <w:b/>
          <w:bCs/>
          <w:color w:val="021342"/>
        </w:rPr>
        <w:t>ενιαίος τεχνολογικός Όμιλος</w:t>
      </w:r>
      <w:r w:rsidRPr="00CE18A3">
        <w:rPr>
          <w:rFonts w:ascii="Eurobank Sans" w:hAnsi="Eurobank Sans"/>
          <w:color w:val="021342"/>
        </w:rPr>
        <w:t xml:space="preserve">, με συντονισμένες πρωτοβουλίες σε όλες τις αγορές παρουσίας της, </w:t>
      </w:r>
      <w:r w:rsidRPr="00CE18A3">
        <w:rPr>
          <w:rFonts w:ascii="Eurobank Sans" w:hAnsi="Eurobank Sans"/>
          <w:b/>
          <w:bCs/>
          <w:color w:val="021342"/>
        </w:rPr>
        <w:t>συνδυάζοντας την κλίμακα ενός διεθνούς οργανισμού με την ευελιξία που απαιτεί κάθε τοπική αγορά</w:t>
      </w:r>
      <w:r w:rsidRPr="00CE18A3">
        <w:rPr>
          <w:rFonts w:ascii="Eurobank Sans" w:hAnsi="Eurobank Sans"/>
          <w:color w:val="021342"/>
        </w:rPr>
        <w:t>.</w:t>
      </w:r>
    </w:p>
    <w:p w14:paraId="49FAB793" w14:textId="75BD157D" w:rsidR="004A46CF" w:rsidRPr="00CE18A3" w:rsidRDefault="00532D5F" w:rsidP="00BE2755">
      <w:pPr>
        <w:tabs>
          <w:tab w:val="left" w:pos="284"/>
        </w:tabs>
        <w:ind w:left="284" w:right="-951"/>
        <w:jc w:val="both"/>
        <w:rPr>
          <w:rFonts w:ascii="Eurobank Sans" w:hAnsi="Eurobank Sans"/>
          <w:color w:val="021342"/>
        </w:rPr>
      </w:pPr>
      <w:r w:rsidRPr="00CE18A3">
        <w:rPr>
          <w:rFonts w:ascii="Eurobank Sans" w:hAnsi="Eurobank Sans"/>
          <w:color w:val="021342"/>
        </w:rPr>
        <w:t>Ήδη έχει</w:t>
      </w:r>
      <w:r w:rsidR="00CC0052" w:rsidRPr="00CE18A3">
        <w:rPr>
          <w:rFonts w:ascii="Eurobank Sans" w:hAnsi="Eurobank Sans"/>
          <w:color w:val="021342"/>
        </w:rPr>
        <w:t xml:space="preserve"> ολοκληρωθεί η μετάβαση </w:t>
      </w:r>
      <w:r w:rsidR="004A46CF" w:rsidRPr="00CE18A3">
        <w:rPr>
          <w:rFonts w:ascii="Eurobank Sans" w:hAnsi="Eurobank Sans"/>
          <w:color w:val="021342"/>
        </w:rPr>
        <w:t>στο</w:t>
      </w:r>
      <w:r w:rsidR="0089112F" w:rsidRPr="00CE18A3">
        <w:rPr>
          <w:rFonts w:ascii="Eurobank Sans" w:hAnsi="Eurobank Sans"/>
          <w:color w:val="021342"/>
        </w:rPr>
        <w:t xml:space="preserve"> </w:t>
      </w:r>
      <w:r w:rsidR="0089112F" w:rsidRPr="00CE18A3">
        <w:rPr>
          <w:rFonts w:ascii="Eurobank Sans" w:hAnsi="Eurobank Sans"/>
          <w:color w:val="021342"/>
          <w:lang w:val="en-US"/>
        </w:rPr>
        <w:t>Temenos</w:t>
      </w:r>
      <w:r w:rsidR="0089112F" w:rsidRPr="00CE18A3">
        <w:rPr>
          <w:rFonts w:ascii="Eurobank Sans" w:hAnsi="Eurobank Sans"/>
          <w:color w:val="021342"/>
        </w:rPr>
        <w:t>, το</w:t>
      </w:r>
      <w:r w:rsidR="004A0E59" w:rsidRPr="00CE18A3">
        <w:rPr>
          <w:rFonts w:ascii="Eurobank Sans" w:hAnsi="Eurobank Sans"/>
          <w:color w:val="021342"/>
        </w:rPr>
        <w:t xml:space="preserve"> </w:t>
      </w:r>
      <w:r w:rsidR="00CC0052" w:rsidRPr="00CE18A3">
        <w:rPr>
          <w:rFonts w:ascii="Eurobank Sans" w:hAnsi="Eurobank Sans"/>
          <w:b/>
          <w:bCs/>
          <w:color w:val="021342"/>
        </w:rPr>
        <w:t xml:space="preserve">νέο </w:t>
      </w:r>
      <w:proofErr w:type="spellStart"/>
      <w:r w:rsidR="00CC0052" w:rsidRPr="00CE18A3">
        <w:rPr>
          <w:rFonts w:ascii="Eurobank Sans" w:hAnsi="Eurobank Sans"/>
          <w:b/>
          <w:bCs/>
          <w:color w:val="021342"/>
        </w:rPr>
        <w:t>core</w:t>
      </w:r>
      <w:proofErr w:type="spellEnd"/>
      <w:r w:rsidR="00CC0052" w:rsidRPr="00CE18A3">
        <w:rPr>
          <w:rFonts w:ascii="Eurobank Sans" w:hAnsi="Eurobank Sans"/>
          <w:b/>
          <w:bCs/>
          <w:color w:val="021342"/>
        </w:rPr>
        <w:t xml:space="preserve"> </w:t>
      </w:r>
      <w:proofErr w:type="spellStart"/>
      <w:r w:rsidR="00CC0052" w:rsidRPr="00CE18A3">
        <w:rPr>
          <w:rFonts w:ascii="Eurobank Sans" w:hAnsi="Eurobank Sans"/>
          <w:b/>
          <w:bCs/>
          <w:color w:val="021342"/>
        </w:rPr>
        <w:t>banking</w:t>
      </w:r>
      <w:proofErr w:type="spellEnd"/>
      <w:r w:rsidR="00CC0052" w:rsidRPr="00CE18A3">
        <w:rPr>
          <w:rFonts w:ascii="Eurobank Sans" w:hAnsi="Eurobank Sans"/>
          <w:b/>
          <w:bCs/>
          <w:color w:val="021342"/>
        </w:rPr>
        <w:t xml:space="preserve"> σύστημα στο Λουξεμβούργο</w:t>
      </w:r>
      <w:r w:rsidR="00CC0052" w:rsidRPr="00CE18A3">
        <w:rPr>
          <w:rFonts w:ascii="Eurobank Sans" w:hAnsi="Eurobank Sans"/>
          <w:color w:val="021342"/>
        </w:rPr>
        <w:t xml:space="preserve">, βρίσκεται σε εξέλιξη η </w:t>
      </w:r>
      <w:r w:rsidR="00CC0052" w:rsidRPr="00CE18A3">
        <w:rPr>
          <w:rFonts w:ascii="Eurobank Sans" w:hAnsi="Eurobank Sans"/>
          <w:b/>
          <w:bCs/>
          <w:color w:val="021342"/>
        </w:rPr>
        <w:t xml:space="preserve">λειτουργική ενοποίηση </w:t>
      </w:r>
      <w:r w:rsidR="004A46CF" w:rsidRPr="00CE18A3">
        <w:rPr>
          <w:rFonts w:ascii="Eurobank Sans" w:hAnsi="Eurobank Sans"/>
          <w:b/>
          <w:bCs/>
          <w:color w:val="021342"/>
        </w:rPr>
        <w:t xml:space="preserve">της </w:t>
      </w:r>
      <w:r w:rsidR="004A0E59" w:rsidRPr="00CE18A3">
        <w:rPr>
          <w:rFonts w:ascii="Eurobank Sans" w:hAnsi="Eurobank Sans"/>
          <w:b/>
          <w:bCs/>
          <w:color w:val="021342"/>
          <w:lang w:val="en-US"/>
        </w:rPr>
        <w:t>Eurobank</w:t>
      </w:r>
      <w:r w:rsidR="004A0E59" w:rsidRPr="00CE18A3">
        <w:rPr>
          <w:rFonts w:ascii="Eurobank Sans" w:hAnsi="Eurobank Sans"/>
          <w:b/>
          <w:bCs/>
          <w:color w:val="021342"/>
        </w:rPr>
        <w:t xml:space="preserve"> </w:t>
      </w:r>
      <w:r w:rsidR="004A0E59" w:rsidRPr="00CE18A3">
        <w:rPr>
          <w:rFonts w:ascii="Eurobank Sans" w:hAnsi="Eurobank Sans"/>
          <w:b/>
          <w:bCs/>
          <w:color w:val="021342"/>
          <w:lang w:val="en-US"/>
        </w:rPr>
        <w:t>Cyprus</w:t>
      </w:r>
      <w:r w:rsidR="004A0E59" w:rsidRPr="00CE18A3">
        <w:rPr>
          <w:rFonts w:ascii="Eurobank Sans" w:hAnsi="Eurobank Sans"/>
          <w:b/>
          <w:bCs/>
          <w:color w:val="021342"/>
        </w:rPr>
        <w:t xml:space="preserve"> με την Ελληνική Τράπεζα στην Κύπρο κάτω από την ομπρέλα της </w:t>
      </w:r>
      <w:proofErr w:type="spellStart"/>
      <w:r w:rsidR="00CC0052" w:rsidRPr="00CE18A3">
        <w:rPr>
          <w:rFonts w:ascii="Eurobank Sans" w:hAnsi="Eurobank Sans"/>
          <w:b/>
          <w:bCs/>
          <w:color w:val="021342"/>
        </w:rPr>
        <w:t>Eurobank</w:t>
      </w:r>
      <w:proofErr w:type="spellEnd"/>
      <w:r w:rsidR="00CC0052" w:rsidRPr="00CE18A3">
        <w:rPr>
          <w:rFonts w:ascii="Eurobank Sans" w:hAnsi="Eurobank Sans"/>
          <w:b/>
          <w:bCs/>
          <w:color w:val="021342"/>
        </w:rPr>
        <w:t xml:space="preserve"> </w:t>
      </w:r>
      <w:proofErr w:type="spellStart"/>
      <w:r w:rsidR="00CC0052" w:rsidRPr="00CE18A3">
        <w:rPr>
          <w:rFonts w:ascii="Eurobank Sans" w:hAnsi="Eurobank Sans"/>
          <w:b/>
          <w:bCs/>
          <w:color w:val="021342"/>
        </w:rPr>
        <w:t>Ltd</w:t>
      </w:r>
      <w:proofErr w:type="spellEnd"/>
      <w:r w:rsidR="00CC0052" w:rsidRPr="00CE18A3">
        <w:rPr>
          <w:rFonts w:ascii="Eurobank Sans" w:hAnsi="Eurobank Sans"/>
          <w:color w:val="021342"/>
        </w:rPr>
        <w:t xml:space="preserve">, ενώ </w:t>
      </w:r>
      <w:r w:rsidR="00CC0052" w:rsidRPr="00CE18A3">
        <w:rPr>
          <w:rFonts w:ascii="Eurobank Sans" w:hAnsi="Eurobank Sans"/>
          <w:b/>
          <w:bCs/>
          <w:color w:val="021342"/>
        </w:rPr>
        <w:t xml:space="preserve">επιταχύνεται ο ψηφιακός μετασχηματισμός της </w:t>
      </w:r>
      <w:proofErr w:type="spellStart"/>
      <w:r w:rsidR="00CC0052" w:rsidRPr="00CE18A3">
        <w:rPr>
          <w:rFonts w:ascii="Eurobank Sans" w:hAnsi="Eurobank Sans"/>
          <w:b/>
          <w:bCs/>
          <w:color w:val="021342"/>
        </w:rPr>
        <w:t>Postbank</w:t>
      </w:r>
      <w:proofErr w:type="spellEnd"/>
      <w:r w:rsidR="00CC0052" w:rsidRPr="00CE18A3">
        <w:rPr>
          <w:rFonts w:ascii="Eurobank Sans" w:hAnsi="Eurobank Sans"/>
          <w:b/>
          <w:bCs/>
          <w:color w:val="021342"/>
        </w:rPr>
        <w:t xml:space="preserve"> στη Βουλγαρία</w:t>
      </w:r>
      <w:r w:rsidR="00CC0052" w:rsidRPr="00CE18A3">
        <w:rPr>
          <w:rFonts w:ascii="Eurobank Sans" w:hAnsi="Eurobank Sans"/>
          <w:color w:val="021342"/>
        </w:rPr>
        <w:t xml:space="preserve"> μέσω </w:t>
      </w:r>
      <w:proofErr w:type="spellStart"/>
      <w:r w:rsidR="00CC0052" w:rsidRPr="00CE18A3">
        <w:rPr>
          <w:rFonts w:ascii="Eurobank Sans" w:hAnsi="Eurobank Sans"/>
          <w:color w:val="021342"/>
        </w:rPr>
        <w:t>στοχευμένων</w:t>
      </w:r>
      <w:proofErr w:type="spellEnd"/>
      <w:r w:rsidR="00CC0052" w:rsidRPr="00CE18A3">
        <w:rPr>
          <w:rFonts w:ascii="Eurobank Sans" w:hAnsi="Eurobank Sans"/>
          <w:color w:val="021342"/>
        </w:rPr>
        <w:t xml:space="preserve"> επενδύσεων </w:t>
      </w:r>
      <w:r w:rsidR="0089112F" w:rsidRPr="00CE18A3">
        <w:rPr>
          <w:rFonts w:ascii="Eurobank Sans" w:hAnsi="Eurobank Sans"/>
          <w:color w:val="021342"/>
        </w:rPr>
        <w:t xml:space="preserve">σε τεχνολογικές υποδομές </w:t>
      </w:r>
      <w:r w:rsidR="00CC0052" w:rsidRPr="00CE18A3">
        <w:rPr>
          <w:rFonts w:ascii="Eurobank Sans" w:hAnsi="Eurobank Sans"/>
          <w:color w:val="021342"/>
        </w:rPr>
        <w:t>και στρατηγικών συνεργασιών.</w:t>
      </w:r>
    </w:p>
    <w:p w14:paraId="6BC653BE" w14:textId="767AE000" w:rsidR="00CC0052" w:rsidRPr="00CE18A3" w:rsidRDefault="00CC005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Παράλληλα, στρατηγικές πρωτοβουλίες όπως το </w:t>
      </w:r>
      <w:r w:rsidRPr="00CE18A3">
        <w:rPr>
          <w:rFonts w:ascii="Eurobank Sans" w:hAnsi="Eurobank Sans"/>
          <w:b/>
          <w:bCs/>
          <w:color w:val="021342"/>
        </w:rPr>
        <w:t>Project ΩΜΕΓΑ</w:t>
      </w:r>
      <w:r w:rsidRPr="00CE18A3">
        <w:rPr>
          <w:rFonts w:ascii="Eurobank Sans" w:hAnsi="Eurobank Sans"/>
          <w:color w:val="021342"/>
        </w:rPr>
        <w:t xml:space="preserve"> συμβάλλουν στον συνολικό εκσυγχρονισμό του τεχνολογικού οικοσυστήματος, ενισχύοντας την ευελιξία, την ταχύτητα ανάπτυξης νέων προϊόντων και τη δυνατότητα ενσωμάτωσης των τεχνολογιών του μέλλοντος.</w:t>
      </w:r>
    </w:p>
    <w:p w14:paraId="328799A2" w14:textId="5DCE9B08" w:rsidR="00CC0052" w:rsidRPr="00CE18A3" w:rsidRDefault="00CC005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 xml:space="preserve">Επένδυση </w:t>
      </w:r>
      <w:r w:rsidR="00521730" w:rsidRPr="00CE18A3">
        <w:rPr>
          <w:rFonts w:ascii="Eurobank Sans" w:hAnsi="Eurobank Sans"/>
          <w:b/>
          <w:bCs/>
          <w:color w:val="021342"/>
          <w:sz w:val="26"/>
          <w:szCs w:val="26"/>
        </w:rPr>
        <w:t xml:space="preserve">στους </w:t>
      </w:r>
      <w:r w:rsidRPr="00CE18A3">
        <w:rPr>
          <w:rFonts w:ascii="Eurobank Sans" w:hAnsi="Eurobank Sans"/>
          <w:b/>
          <w:bCs/>
          <w:color w:val="021342"/>
          <w:sz w:val="26"/>
          <w:szCs w:val="26"/>
        </w:rPr>
        <w:t>ανθρώπους</w:t>
      </w:r>
    </w:p>
    <w:p w14:paraId="171DAE33" w14:textId="77777777" w:rsidR="00CC0052" w:rsidRPr="00CE18A3" w:rsidRDefault="00CC0052" w:rsidP="00BE2755">
      <w:pPr>
        <w:tabs>
          <w:tab w:val="left" w:pos="284"/>
        </w:tabs>
        <w:ind w:left="284" w:right="-951"/>
        <w:jc w:val="both"/>
        <w:rPr>
          <w:rFonts w:ascii="Eurobank Sans" w:hAnsi="Eurobank Sans"/>
          <w:color w:val="021342"/>
        </w:rPr>
      </w:pPr>
      <w:r w:rsidRPr="00CE18A3">
        <w:rPr>
          <w:rFonts w:ascii="Eurobank Sans" w:hAnsi="Eurobank Sans"/>
          <w:color w:val="021342"/>
        </w:rPr>
        <w:t>Καθοριστικό ρόλο στην επιτυχία αυτού του μετασχηματισμού διαδραματίζουν οι άνθρωποι της Eurobank. Η Τράπεζα επενδύει συστηματικά στην ανάπτυξη δεξιοτήτων, στην προσέλκυση νέου ταλέντου και στη δημιουργία ενός σύγχρονου περιβάλλοντος τεχνολογικής καινοτομίας.</w:t>
      </w:r>
    </w:p>
    <w:p w14:paraId="68B0A5E7" w14:textId="77777777" w:rsidR="00CC0052" w:rsidRPr="00CE18A3" w:rsidRDefault="00CC005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Τα τελευταία χρόνια, περίπου </w:t>
      </w:r>
      <w:r w:rsidRPr="00CE18A3">
        <w:rPr>
          <w:rFonts w:ascii="Eurobank Sans" w:hAnsi="Eurobank Sans"/>
          <w:b/>
          <w:bCs/>
          <w:color w:val="021342"/>
        </w:rPr>
        <w:t>250 νέοι επαγγελματίες έχουν ενταχθεί στο τεχνολογικό οικοσύστημα της Τράπεζας</w:t>
      </w:r>
      <w:r w:rsidRPr="00CE18A3">
        <w:rPr>
          <w:rFonts w:ascii="Eurobank Sans" w:hAnsi="Eurobank Sans"/>
          <w:color w:val="021342"/>
        </w:rPr>
        <w:t xml:space="preserve">, ενισχύοντας περαιτέρω τις ομάδες του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&amp; </w:t>
      </w:r>
      <w:proofErr w:type="spellStart"/>
      <w:r w:rsidRPr="00CE18A3">
        <w:rPr>
          <w:rFonts w:ascii="Eurobank Sans" w:hAnsi="Eurobank Sans"/>
          <w:b/>
          <w:bCs/>
          <w:color w:val="021342"/>
        </w:rPr>
        <w:t>Technology</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Hub</w:t>
      </w:r>
      <w:proofErr w:type="spellEnd"/>
      <w:r w:rsidRPr="00CE18A3">
        <w:rPr>
          <w:rFonts w:ascii="Eurobank Sans" w:hAnsi="Eurobank Sans"/>
          <w:color w:val="021342"/>
        </w:rPr>
        <w:t xml:space="preserve"> και συμβάλλοντας στην επιτάχυνση του ψηφιακού μετασχηματισμού του Ομίλου.</w:t>
      </w:r>
    </w:p>
    <w:p w14:paraId="03D6E71F" w14:textId="6CB799F5" w:rsidR="00D337F0" w:rsidRPr="00CE18A3" w:rsidRDefault="00D337F0"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Καθοριστικό ρόλο στην επιτάχυνση της καινοτομίας διαδραματίζει και το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Factory</w:t>
      </w:r>
      <w:proofErr w:type="spellEnd"/>
      <w:r w:rsidRPr="00CE18A3">
        <w:rPr>
          <w:rFonts w:ascii="Eurobank Sans" w:hAnsi="Eurobank Sans"/>
          <w:b/>
          <w:bCs/>
          <w:color w:val="021342"/>
        </w:rPr>
        <w:t xml:space="preserve"> της </w:t>
      </w:r>
      <w:proofErr w:type="spellStart"/>
      <w:r w:rsidRPr="00CE18A3">
        <w:rPr>
          <w:rFonts w:ascii="Eurobank Sans" w:hAnsi="Eurobank Sans"/>
          <w:b/>
          <w:bCs/>
          <w:color w:val="021342"/>
        </w:rPr>
        <w:t>Eurobank</w:t>
      </w:r>
      <w:proofErr w:type="spellEnd"/>
      <w:r w:rsidRPr="00CE18A3">
        <w:rPr>
          <w:rFonts w:ascii="Eurobank Sans" w:hAnsi="Eurobank Sans"/>
          <w:color w:val="021342"/>
        </w:rPr>
        <w:t xml:space="preserve">, το οποίο απαρτίζεται από </w:t>
      </w:r>
      <w:r w:rsidRPr="00CE18A3">
        <w:rPr>
          <w:rFonts w:ascii="Eurobank Sans" w:hAnsi="Eurobank Sans"/>
          <w:b/>
          <w:bCs/>
          <w:color w:val="021342"/>
        </w:rPr>
        <w:t xml:space="preserve">13 </w:t>
      </w:r>
      <w:proofErr w:type="spellStart"/>
      <w:r w:rsidRPr="00CE18A3">
        <w:rPr>
          <w:rFonts w:ascii="Eurobank Sans" w:hAnsi="Eurobank Sans"/>
          <w:b/>
          <w:bCs/>
          <w:color w:val="021342"/>
        </w:rPr>
        <w:t>agile</w:t>
      </w:r>
      <w:proofErr w:type="spellEnd"/>
      <w:r w:rsidRPr="00CE18A3">
        <w:rPr>
          <w:rFonts w:ascii="Eurobank Sans" w:hAnsi="Eurobank Sans"/>
          <w:b/>
          <w:bCs/>
          <w:color w:val="021342"/>
        </w:rPr>
        <w:t xml:space="preserve"> ομάδες</w:t>
      </w:r>
      <w:r w:rsidRPr="00CE18A3">
        <w:rPr>
          <w:rFonts w:ascii="Eurobank Sans" w:hAnsi="Eurobank Sans"/>
          <w:color w:val="021342"/>
        </w:rPr>
        <w:t xml:space="preserve"> και </w:t>
      </w:r>
      <w:r w:rsidRPr="00CE18A3">
        <w:rPr>
          <w:rFonts w:ascii="Eurobank Sans" w:hAnsi="Eurobank Sans"/>
          <w:b/>
          <w:bCs/>
          <w:color w:val="021342"/>
        </w:rPr>
        <w:t>146 εξειδικευμένα στελέχη</w:t>
      </w:r>
      <w:r w:rsidRPr="00CE18A3">
        <w:rPr>
          <w:rFonts w:ascii="Eurobank Sans" w:hAnsi="Eurobank Sans"/>
          <w:color w:val="021342"/>
        </w:rPr>
        <w:t xml:space="preserve">. Μέσα από αυτό το μοντέλο λειτουργίας, ο χρόνος σχεδιασμού και υλοποίησης νέων ψηφιακών προϊόντων έχει μειωθεί σημαντικά, </w:t>
      </w:r>
      <w:r w:rsidRPr="00CE18A3">
        <w:rPr>
          <w:rFonts w:ascii="Eurobank Sans" w:hAnsi="Eurobank Sans"/>
          <w:b/>
          <w:bCs/>
          <w:color w:val="021342"/>
        </w:rPr>
        <w:t>από περίπου 30 εβδομάδες σε μόλις</w:t>
      </w:r>
      <w:r w:rsidRPr="00CE18A3">
        <w:rPr>
          <w:rFonts w:ascii="Eurobank Sans" w:hAnsi="Eurobank Sans"/>
          <w:color w:val="021342"/>
        </w:rPr>
        <w:t xml:space="preserve"> </w:t>
      </w:r>
      <w:r w:rsidR="00747287" w:rsidRPr="00CE18A3">
        <w:rPr>
          <w:rFonts w:ascii="Eurobank Sans" w:hAnsi="Eurobank Sans"/>
          <w:b/>
          <w:bCs/>
          <w:color w:val="021342"/>
        </w:rPr>
        <w:t>οκτώ</w:t>
      </w:r>
      <w:r w:rsidRPr="00CE18A3">
        <w:rPr>
          <w:rFonts w:ascii="Eurobank Sans" w:hAnsi="Eurobank Sans"/>
          <w:color w:val="021342"/>
        </w:rPr>
        <w:t>, επιτρέποντας την ταχύτερη διάθεση νέων υπηρεσιών και δυνατοτήτων στους πελάτες.</w:t>
      </w:r>
    </w:p>
    <w:p w14:paraId="5BD984C7" w14:textId="4CFC2F5B" w:rsidR="00CC0052" w:rsidRPr="00CE18A3" w:rsidRDefault="00CC005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w:t>
      </w:r>
      <w:r w:rsidR="007325E7" w:rsidRPr="00CE18A3">
        <w:rPr>
          <w:rFonts w:ascii="Eurobank Sans" w:hAnsi="Eurobank Sans"/>
          <w:color w:val="021342"/>
        </w:rPr>
        <w:t xml:space="preserve">συνεχής </w:t>
      </w:r>
      <w:r w:rsidRPr="00CE18A3">
        <w:rPr>
          <w:rFonts w:ascii="Eurobank Sans" w:hAnsi="Eurobank Sans"/>
          <w:color w:val="021342"/>
        </w:rPr>
        <w:t xml:space="preserve">επένδυση </w:t>
      </w:r>
      <w:r w:rsidR="007325E7" w:rsidRPr="00CE18A3">
        <w:rPr>
          <w:rFonts w:ascii="Eurobank Sans" w:hAnsi="Eurobank Sans"/>
          <w:color w:val="021342"/>
        </w:rPr>
        <w:t xml:space="preserve">στους </w:t>
      </w:r>
      <w:r w:rsidRPr="00CE18A3">
        <w:rPr>
          <w:rFonts w:ascii="Eurobank Sans" w:hAnsi="Eurobank Sans"/>
          <w:color w:val="021342"/>
        </w:rPr>
        <w:t>ανθρώπους,</w:t>
      </w:r>
      <w:r w:rsidR="007325E7" w:rsidRPr="00CE18A3">
        <w:rPr>
          <w:rFonts w:ascii="Eurobank Sans" w:hAnsi="Eurobank Sans"/>
          <w:color w:val="021342"/>
        </w:rPr>
        <w:t xml:space="preserve"> στις</w:t>
      </w:r>
      <w:r w:rsidRPr="00CE18A3">
        <w:rPr>
          <w:rFonts w:ascii="Eurobank Sans" w:hAnsi="Eurobank Sans"/>
          <w:color w:val="021342"/>
        </w:rPr>
        <w:t xml:space="preserve"> υποδομές και </w:t>
      </w:r>
      <w:r w:rsidR="007325E7" w:rsidRPr="00CE18A3">
        <w:rPr>
          <w:rFonts w:ascii="Eurobank Sans" w:hAnsi="Eurobank Sans"/>
          <w:color w:val="021342"/>
        </w:rPr>
        <w:t xml:space="preserve">στην </w:t>
      </w:r>
      <w:r w:rsidRPr="00CE18A3">
        <w:rPr>
          <w:rFonts w:ascii="Eurobank Sans" w:hAnsi="Eurobank Sans"/>
          <w:color w:val="021342"/>
        </w:rPr>
        <w:t>τεχνολογία δημιουργεί τις προϋποθέσεις για τη συνεχή εξέλιξη της τραπεζικής εμπειρίας και την ανάπτυξη της επόμενης γενιάς ψηφιακών υπηρεσιών.</w:t>
      </w:r>
    </w:p>
    <w:p w14:paraId="31A153D0" w14:textId="2FF96F92" w:rsidR="00CC0052" w:rsidRPr="00CE18A3" w:rsidRDefault="00CC0052"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08145E4D" w14:textId="77777777" w:rsidR="00E06D05" w:rsidRPr="00CE18A3" w:rsidRDefault="00E06D05"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lastRenderedPageBreak/>
        <w:t>Ασφάλεια και εμπιστοσύνη στην ψηφιακή τραπεζική εμπειρία</w:t>
      </w:r>
    </w:p>
    <w:p w14:paraId="1072701D" w14:textId="77777777" w:rsidR="00E06D05" w:rsidRPr="00CE18A3" w:rsidRDefault="00E06D05" w:rsidP="00BE2755">
      <w:pPr>
        <w:tabs>
          <w:tab w:val="left" w:pos="284"/>
        </w:tabs>
        <w:ind w:left="284" w:right="-951"/>
        <w:jc w:val="both"/>
        <w:rPr>
          <w:rFonts w:ascii="Eurobank Sans" w:hAnsi="Eurobank Sans"/>
          <w:color w:val="021342"/>
        </w:rPr>
      </w:pPr>
      <w:r w:rsidRPr="00CE18A3">
        <w:rPr>
          <w:rFonts w:ascii="Eurobank Sans" w:hAnsi="Eurobank Sans"/>
          <w:color w:val="021342"/>
        </w:rPr>
        <w:t>Η εμπιστοσύνη αποτελεί θεμελιώδη προϋπόθεση για την ανάπτυξη της ψηφιακής τραπεζικής εμπειρίας. Καθώς όλο και περισσότερες υπηρεσίες και συναλλαγές πραγματοποιούνται μέσω ψηφιακών καναλιών, η ασφάλεια παραμένει βασική προτεραιότητα για τη Eurobank και αναπόσπαστο στοιχείο της σχέσης της με τους πελάτες.</w:t>
      </w:r>
    </w:p>
    <w:p w14:paraId="01A6B6F6" w14:textId="1F0E9326" w:rsidR="00413D42" w:rsidRPr="00CE18A3" w:rsidRDefault="00E06D0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Μέσα από ένα </w:t>
      </w:r>
      <w:r w:rsidRPr="00CE18A3">
        <w:rPr>
          <w:rFonts w:ascii="Eurobank Sans" w:hAnsi="Eurobank Sans"/>
          <w:b/>
          <w:bCs/>
          <w:color w:val="021342"/>
        </w:rPr>
        <w:t>ολοκληρωμένο πλαίσιο διακυβέρνησης</w:t>
      </w:r>
      <w:r w:rsidRPr="00CE18A3">
        <w:rPr>
          <w:rFonts w:ascii="Eurobank Sans" w:hAnsi="Eurobank Sans"/>
          <w:color w:val="021342"/>
        </w:rPr>
        <w:t xml:space="preserve">, διαδικασιών και τεχνολογιών, </w:t>
      </w:r>
      <w:r w:rsidR="00413D42" w:rsidRPr="00CE18A3">
        <w:rPr>
          <w:rFonts w:ascii="Eurobank Sans" w:hAnsi="Eurobank Sans"/>
          <w:color w:val="021342"/>
        </w:rPr>
        <w:t xml:space="preserve">και πλήρους συμμόρφωσης με το κανονιστικό πλαίσιο </w:t>
      </w:r>
      <w:r w:rsidRPr="00CE18A3">
        <w:rPr>
          <w:rFonts w:ascii="Eurobank Sans" w:hAnsi="Eurobank Sans"/>
          <w:color w:val="021342"/>
        </w:rPr>
        <w:t>διασφαλίζει τη συνεχή προστασία των υπηρεσιών της και την ανθεκτικότητα των κρίσιμων υποδομών της.</w:t>
      </w:r>
    </w:p>
    <w:p w14:paraId="5746575F" w14:textId="278F1842" w:rsidR="00413D42" w:rsidRPr="00CE18A3" w:rsidRDefault="00E06D05" w:rsidP="00BE2755">
      <w:pPr>
        <w:tabs>
          <w:tab w:val="left" w:pos="284"/>
        </w:tabs>
        <w:ind w:left="284" w:right="-951"/>
        <w:jc w:val="both"/>
        <w:rPr>
          <w:rFonts w:ascii="Eurobank Sans" w:hAnsi="Eurobank Sans"/>
          <w:color w:val="021342"/>
        </w:rPr>
      </w:pPr>
      <w:r w:rsidRPr="00CE18A3">
        <w:rPr>
          <w:rFonts w:ascii="Eurobank Sans" w:hAnsi="Eurobank Sans"/>
          <w:color w:val="021342"/>
        </w:rPr>
        <w:t>Η διαρκής επένδυση σε σύγχρονες τεχνολογίες, η στενή παρακολούθηση του εξελισσόμενου τοπίου απειλών</w:t>
      </w:r>
      <w:r w:rsidR="00413D42" w:rsidRPr="00CE18A3">
        <w:rPr>
          <w:rFonts w:ascii="Eurobank Sans" w:hAnsi="Eurobank Sans"/>
          <w:color w:val="021342"/>
        </w:rPr>
        <w:t>, η ανάπτυξη συνεργασιών με ευρωπαϊκά δίκτυα</w:t>
      </w:r>
      <w:r w:rsidRPr="00CE18A3">
        <w:rPr>
          <w:rFonts w:ascii="Eurobank Sans" w:hAnsi="Eurobank Sans"/>
          <w:color w:val="021342"/>
        </w:rPr>
        <w:t xml:space="preserve"> και η καλλιέργεια κουλτούρας ασφάλειας σε ολόκληρο τον Οργανισμό συμβάλλουν στη δημιουργία ενός περιβάλλοντος εμπιστοσύνης για πελάτες, εργαζ</w:t>
      </w:r>
      <w:r w:rsidR="00747287" w:rsidRPr="00CE18A3">
        <w:rPr>
          <w:rFonts w:ascii="Eurobank Sans" w:hAnsi="Eurobank Sans"/>
          <w:color w:val="021342"/>
        </w:rPr>
        <w:t>όμενους</w:t>
      </w:r>
      <w:r w:rsidRPr="00CE18A3">
        <w:rPr>
          <w:rFonts w:ascii="Eurobank Sans" w:hAnsi="Eurobank Sans"/>
          <w:color w:val="021342"/>
        </w:rPr>
        <w:t xml:space="preserve"> και συνεργάτες.</w:t>
      </w:r>
    </w:p>
    <w:p w14:paraId="0F44F71E" w14:textId="77777777" w:rsidR="00E06D05" w:rsidRPr="00CE18A3" w:rsidRDefault="00E06D0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Σε ένα περιβάλλον όπου η τεχνολογία εξελίσσεται διαρκώς, η Eurobank συνεχίζει να ενισχύει τις δυνατότητές της, διατηρώντας </w:t>
      </w:r>
      <w:r w:rsidRPr="00CE18A3">
        <w:rPr>
          <w:rFonts w:ascii="Eurobank Sans" w:hAnsi="Eurobank Sans"/>
          <w:b/>
          <w:bCs/>
          <w:color w:val="021342"/>
        </w:rPr>
        <w:t>υψηλά πρότυπα ασφάλειας και αξιοπιστίας σε όλες τις αγορές παρουσίας της</w:t>
      </w:r>
      <w:r w:rsidRPr="00CE18A3">
        <w:rPr>
          <w:rFonts w:ascii="Eurobank Sans" w:hAnsi="Eurobank Sans"/>
          <w:color w:val="021342"/>
        </w:rPr>
        <w:t>.</w:t>
      </w:r>
    </w:p>
    <w:p w14:paraId="211777F2" w14:textId="77777777" w:rsidR="00E06D05" w:rsidRPr="00CE18A3" w:rsidRDefault="00E06D05"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281EEE67" w14:textId="77777777" w:rsidR="004E6F48" w:rsidRPr="00CE18A3" w:rsidRDefault="004E6F48"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lastRenderedPageBreak/>
        <w:t xml:space="preserve">Το </w:t>
      </w:r>
      <w:proofErr w:type="spellStart"/>
      <w:r w:rsidRPr="00CE18A3">
        <w:rPr>
          <w:rFonts w:ascii="Eurobank Sans" w:hAnsi="Eurobank Sans"/>
          <w:b/>
          <w:bCs/>
          <w:color w:val="021342"/>
          <w:sz w:val="30"/>
          <w:szCs w:val="30"/>
        </w:rPr>
        <w:t>Eurobank</w:t>
      </w:r>
      <w:proofErr w:type="spellEnd"/>
      <w:r w:rsidRPr="00CE18A3">
        <w:rPr>
          <w:rFonts w:ascii="Eurobank Sans" w:hAnsi="Eurobank Sans"/>
          <w:b/>
          <w:bCs/>
          <w:color w:val="021342"/>
          <w:sz w:val="30"/>
          <w:szCs w:val="30"/>
        </w:rPr>
        <w:t xml:space="preserve"> </w:t>
      </w:r>
      <w:proofErr w:type="spellStart"/>
      <w:r w:rsidRPr="00CE18A3">
        <w:rPr>
          <w:rFonts w:ascii="Eurobank Sans" w:hAnsi="Eurobank Sans"/>
          <w:b/>
          <w:bCs/>
          <w:color w:val="021342"/>
          <w:sz w:val="30"/>
          <w:szCs w:val="30"/>
        </w:rPr>
        <w:t>Mobile</w:t>
      </w:r>
      <w:proofErr w:type="spellEnd"/>
      <w:r w:rsidRPr="00CE18A3">
        <w:rPr>
          <w:rFonts w:ascii="Eurobank Sans" w:hAnsi="Eurobank Sans"/>
          <w:b/>
          <w:bCs/>
          <w:color w:val="021342"/>
          <w:sz w:val="30"/>
          <w:szCs w:val="30"/>
        </w:rPr>
        <w:t xml:space="preserve"> </w:t>
      </w:r>
      <w:proofErr w:type="spellStart"/>
      <w:r w:rsidRPr="00CE18A3">
        <w:rPr>
          <w:rFonts w:ascii="Eurobank Sans" w:hAnsi="Eurobank Sans"/>
          <w:b/>
          <w:bCs/>
          <w:color w:val="021342"/>
          <w:sz w:val="30"/>
          <w:szCs w:val="30"/>
        </w:rPr>
        <w:t>App</w:t>
      </w:r>
      <w:proofErr w:type="spellEnd"/>
    </w:p>
    <w:p w14:paraId="5C25B6BB" w14:textId="372A2056" w:rsidR="00362692" w:rsidRPr="00CE18A3" w:rsidRDefault="004E6F48"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Το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αποτελεί το βασικό σημείο αλληλεπίδρασης εκατομμυρίων πελατών με το ψηφιακό οικοσύστημα της Eurobank. </w:t>
      </w:r>
      <w:r w:rsidR="00D978F8" w:rsidRPr="00CE18A3">
        <w:rPr>
          <w:rFonts w:ascii="Eurobank Sans" w:hAnsi="Eurobank Sans"/>
          <w:color w:val="021342"/>
        </w:rPr>
        <w:t xml:space="preserve">Περισσότερο από ένα κανάλι εξυπηρέτησης, </w:t>
      </w:r>
      <w:r w:rsidR="003710B2" w:rsidRPr="00CE18A3">
        <w:rPr>
          <w:rFonts w:ascii="Eurobank Sans" w:hAnsi="Eurobank Sans"/>
          <w:color w:val="021342"/>
        </w:rPr>
        <w:t>αποτελεί την</w:t>
      </w:r>
      <w:r w:rsidR="00D978F8" w:rsidRPr="00CE18A3">
        <w:rPr>
          <w:rFonts w:ascii="Eurobank Sans" w:hAnsi="Eurobank Sans"/>
          <w:color w:val="021342"/>
        </w:rPr>
        <w:t xml:space="preserve"> </w:t>
      </w:r>
      <w:r w:rsidR="00D978F8" w:rsidRPr="00CE18A3">
        <w:rPr>
          <w:rFonts w:ascii="Eurobank Sans" w:hAnsi="Eurobank Sans"/>
          <w:b/>
          <w:bCs/>
          <w:color w:val="021342"/>
        </w:rPr>
        <w:t xml:space="preserve">κεντρική πύλη πρόσβασης σε ένα διαρκώς </w:t>
      </w:r>
      <w:proofErr w:type="spellStart"/>
      <w:r w:rsidR="00D978F8" w:rsidRPr="00CE18A3">
        <w:rPr>
          <w:rFonts w:ascii="Eurobank Sans" w:hAnsi="Eurobank Sans"/>
          <w:b/>
          <w:bCs/>
          <w:color w:val="021342"/>
        </w:rPr>
        <w:t>διευρυνόμενο</w:t>
      </w:r>
      <w:proofErr w:type="spellEnd"/>
      <w:r w:rsidR="00D978F8" w:rsidRPr="00CE18A3">
        <w:rPr>
          <w:rFonts w:ascii="Eurobank Sans" w:hAnsi="Eurobank Sans"/>
          <w:b/>
          <w:bCs/>
          <w:color w:val="021342"/>
        </w:rPr>
        <w:t xml:space="preserve"> σύνολο τραπεζικών και μη τραπεζικών υπηρεσιών</w:t>
      </w:r>
      <w:r w:rsidR="00D978F8" w:rsidRPr="00CE18A3">
        <w:rPr>
          <w:rFonts w:ascii="Eurobank Sans" w:hAnsi="Eurobank Sans"/>
          <w:color w:val="021342"/>
        </w:rPr>
        <w:t>, με στόχο</w:t>
      </w:r>
      <w:r w:rsidR="00C15968" w:rsidRPr="00CE18A3">
        <w:rPr>
          <w:rFonts w:ascii="Eurobank Sans" w:hAnsi="Eurobank Sans"/>
          <w:color w:val="021342"/>
        </w:rPr>
        <w:t xml:space="preserve"> να</w:t>
      </w:r>
      <w:r w:rsidR="00D978F8" w:rsidRPr="00CE18A3">
        <w:rPr>
          <w:rFonts w:ascii="Eurobank Sans" w:hAnsi="Eurobank Sans"/>
          <w:color w:val="021342"/>
        </w:rPr>
        <w:t xml:space="preserve"> </w:t>
      </w:r>
      <w:r w:rsidR="003710B2" w:rsidRPr="00CE18A3">
        <w:rPr>
          <w:rFonts w:ascii="Eurobank Sans" w:hAnsi="Eurobank Sans"/>
          <w:color w:val="021342"/>
        </w:rPr>
        <w:t>λειτουργεί ως</w:t>
      </w:r>
      <w:r w:rsidR="00277577" w:rsidRPr="00CE18A3">
        <w:rPr>
          <w:rFonts w:ascii="Eurobank Sans" w:hAnsi="Eurobank Sans"/>
          <w:color w:val="021342"/>
        </w:rPr>
        <w:t xml:space="preserve"> μια </w:t>
      </w:r>
      <w:r w:rsidR="00277577" w:rsidRPr="00CE18A3">
        <w:rPr>
          <w:rFonts w:ascii="Eurobank Sans" w:hAnsi="Eurobank Sans"/>
          <w:b/>
          <w:bCs/>
          <w:color w:val="021342"/>
        </w:rPr>
        <w:t>ολοκληρωμένη πλατφόρμα καθημερινών υπηρεσιών, προνομίων και εμπειριών</w:t>
      </w:r>
      <w:r w:rsidR="00277577" w:rsidRPr="00CE18A3">
        <w:rPr>
          <w:rFonts w:ascii="Eurobank Sans" w:hAnsi="Eurobank Sans"/>
          <w:color w:val="021342"/>
        </w:rPr>
        <w:t>.</w:t>
      </w:r>
    </w:p>
    <w:p w14:paraId="1080A1D1" w14:textId="483AAB85" w:rsidR="00191A5D" w:rsidRPr="00CE18A3" w:rsidRDefault="00277577"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Αξιοποιώντας δεδομένα, σύγχρονες τεχνολογίες και δυνατότητες ΤΝ, το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εξελίσσεται διαρκώς, προσφέροντας νέες λειτουργίες και υπηρεσίες που ενισχύουν την αυτονομία των πελατών και απλοποιούν την καθημερινότητά τους </w:t>
      </w:r>
      <w:r w:rsidR="00191A5D" w:rsidRPr="00CE18A3">
        <w:rPr>
          <w:rFonts w:ascii="Eurobank Sans" w:hAnsi="Eurobank Sans"/>
          <w:color w:val="021342"/>
        </w:rPr>
        <w:t xml:space="preserve">επιτρέποντας </w:t>
      </w:r>
      <w:r w:rsidR="009B0AFF" w:rsidRPr="00CE18A3">
        <w:rPr>
          <w:rFonts w:ascii="Eurobank Sans" w:hAnsi="Eurobank Sans"/>
          <w:color w:val="021342"/>
        </w:rPr>
        <w:t>στους πελάτες</w:t>
      </w:r>
      <w:r w:rsidR="00191A5D" w:rsidRPr="00CE18A3">
        <w:rPr>
          <w:rFonts w:ascii="Eurobank Sans" w:hAnsi="Eurobank Sans"/>
          <w:color w:val="021342"/>
        </w:rPr>
        <w:t xml:space="preserve"> να πραγματοποιούν με ασφάλεια το μεγαλύτερο μέρος των τραπεζικών τους ενεργειών χωρίς την ανάγκη επίσκεψης σε κατάστημα.</w:t>
      </w:r>
    </w:p>
    <w:p w14:paraId="1FCD8FB3" w14:textId="6047E2ED" w:rsidR="00277577" w:rsidRPr="00CE18A3" w:rsidRDefault="00277577"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Σήμερα, </w:t>
      </w:r>
      <w:r w:rsidRPr="00CE18A3">
        <w:rPr>
          <w:rFonts w:ascii="Eurobank Sans" w:hAnsi="Eurobank Sans"/>
          <w:b/>
          <w:bCs/>
          <w:color w:val="021342"/>
        </w:rPr>
        <w:t>επτά στους 10</w:t>
      </w:r>
      <w:r w:rsidRPr="00CE18A3">
        <w:rPr>
          <w:rFonts w:ascii="Eurobank Sans" w:hAnsi="Eurobank Sans"/>
          <w:color w:val="021342"/>
        </w:rPr>
        <w:t xml:space="preserve"> ψηφιακούς χρήστες επιλέγουν </w:t>
      </w:r>
      <w:r w:rsidRPr="00CE18A3">
        <w:rPr>
          <w:rFonts w:ascii="Eurobank Sans" w:hAnsi="Eurobank Sans"/>
          <w:b/>
          <w:bCs/>
          <w:color w:val="021342"/>
        </w:rPr>
        <w:t>αποκλειστικά</w:t>
      </w:r>
      <w:r w:rsidRPr="00CE18A3">
        <w:rPr>
          <w:rFonts w:ascii="Eurobank Sans" w:hAnsi="Eurobank Sans"/>
          <w:color w:val="021342"/>
        </w:rPr>
        <w:t xml:space="preserve"> το κινητό τους τηλέφωνο για τη διαχείριση των τραπεζικών τους συναλλαγών καθώς μέσα από το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έχουν άμεση πρόσβαση στο σύνολο των βασικών τραπεζικών υπηρεσιών (λογαριασμούς, κάρτες, πληρωμές, μεταφορές χρημάτων, πάγιες εντολές και καθημερινές συναλλαγές) σε πραγματικό χρόνο. Παράλληλα, μέσα από λειτουργίες </w:t>
      </w:r>
      <w:proofErr w:type="spellStart"/>
      <w:r w:rsidRPr="00CE18A3">
        <w:rPr>
          <w:rFonts w:ascii="Eurobank Sans" w:hAnsi="Eurobank Sans"/>
          <w:color w:val="021342"/>
        </w:rPr>
        <w:t>digital</w:t>
      </w:r>
      <w:proofErr w:type="spellEnd"/>
      <w:r w:rsidRPr="00CE18A3">
        <w:rPr>
          <w:rFonts w:ascii="Eurobank Sans" w:hAnsi="Eurobank Sans"/>
          <w:color w:val="021342"/>
        </w:rPr>
        <w:t xml:space="preserve"> </w:t>
      </w:r>
      <w:proofErr w:type="spellStart"/>
      <w:r w:rsidRPr="00CE18A3">
        <w:rPr>
          <w:rFonts w:ascii="Eurobank Sans" w:hAnsi="Eurobank Sans"/>
          <w:color w:val="021342"/>
        </w:rPr>
        <w:t>self-service</w:t>
      </w:r>
      <w:proofErr w:type="spellEnd"/>
      <w:r w:rsidRPr="00CE18A3">
        <w:rPr>
          <w:rFonts w:ascii="Eurobank Sans" w:hAnsi="Eurobank Sans"/>
          <w:color w:val="021342"/>
        </w:rPr>
        <w:t xml:space="preserve">, οι πελάτες μπορούν να διαχειρίζονται αιτήματα, να παρακολουθούν την πορεία τους και να εξυπηρετούνται άμεσα μέσω της ψηφιακής βοηθού </w:t>
      </w:r>
      <w:r w:rsidRPr="00CE18A3">
        <w:rPr>
          <w:rFonts w:ascii="Eurobank Sans" w:hAnsi="Eurobank Sans"/>
          <w:b/>
          <w:bCs/>
          <w:color w:val="021342"/>
        </w:rPr>
        <w:t>EVA</w:t>
      </w:r>
      <w:r w:rsidRPr="00CE18A3">
        <w:rPr>
          <w:rFonts w:ascii="Eurobank Sans" w:hAnsi="Eurobank Sans"/>
          <w:color w:val="021342"/>
        </w:rPr>
        <w:t xml:space="preserve"> ή προγραμματισμένων ραντεβού, αποκτώντας μεγαλύτερο έλεγχο και αυτονομία στην καθημερινή τους τραπεζική εμπειρία.</w:t>
      </w:r>
    </w:p>
    <w:p w14:paraId="368F7DCD" w14:textId="315153D4" w:rsidR="00ED12EA" w:rsidRPr="00CE18A3" w:rsidRDefault="00ED12EA"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εξέλιξη του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δεν περιορίζεται στις καθημερινές συναλλαγές. Αποτελεί πλέον το βασικό περιβάλλον μέσα από το οποίο σχεδιάζονται και υλοποιούνται τα </w:t>
      </w:r>
      <w:proofErr w:type="spellStart"/>
      <w:r w:rsidRPr="00CE18A3">
        <w:rPr>
          <w:rFonts w:ascii="Eurobank Sans" w:hAnsi="Eurobank Sans"/>
          <w:color w:val="021342"/>
        </w:rPr>
        <w:t>customer</w:t>
      </w:r>
      <w:proofErr w:type="spellEnd"/>
      <w:r w:rsidRPr="00CE18A3">
        <w:rPr>
          <w:rFonts w:ascii="Eurobank Sans" w:hAnsi="Eurobank Sans"/>
          <w:color w:val="021342"/>
        </w:rPr>
        <w:t xml:space="preserve"> </w:t>
      </w:r>
      <w:proofErr w:type="spellStart"/>
      <w:r w:rsidRPr="00CE18A3">
        <w:rPr>
          <w:rFonts w:ascii="Eurobank Sans" w:hAnsi="Eurobank Sans"/>
          <w:color w:val="021342"/>
        </w:rPr>
        <w:t>journeys</w:t>
      </w:r>
      <w:proofErr w:type="spellEnd"/>
      <w:r w:rsidRPr="00CE18A3">
        <w:rPr>
          <w:rFonts w:ascii="Eurobank Sans" w:hAnsi="Eurobank Sans"/>
          <w:color w:val="021342"/>
        </w:rPr>
        <w:t xml:space="preserve"> νέας γενιάς της Eurobank.</w:t>
      </w:r>
    </w:p>
    <w:p w14:paraId="5A349091" w14:textId="38A3980D" w:rsidR="00507955" w:rsidRPr="00CE18A3" w:rsidRDefault="00507955"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lang w:val="en-US"/>
        </w:rPr>
        <w:t>Customer</w:t>
      </w:r>
      <w:r w:rsidRPr="00CE18A3">
        <w:rPr>
          <w:rFonts w:ascii="Eurobank Sans" w:hAnsi="Eurobank Sans"/>
          <w:b/>
          <w:bCs/>
          <w:color w:val="021342"/>
          <w:sz w:val="26"/>
          <w:szCs w:val="26"/>
        </w:rPr>
        <w:t xml:space="preserve"> </w:t>
      </w:r>
      <w:r w:rsidRPr="00CE18A3">
        <w:rPr>
          <w:rFonts w:ascii="Eurobank Sans" w:hAnsi="Eurobank Sans"/>
          <w:b/>
          <w:bCs/>
          <w:color w:val="021342"/>
          <w:sz w:val="26"/>
          <w:szCs w:val="26"/>
          <w:lang w:val="en-US"/>
        </w:rPr>
        <w:t>Journeys</w:t>
      </w:r>
      <w:r w:rsidRPr="00CE18A3">
        <w:rPr>
          <w:rFonts w:ascii="Eurobank Sans" w:hAnsi="Eurobank Sans"/>
          <w:b/>
          <w:bCs/>
          <w:color w:val="021342"/>
          <w:sz w:val="26"/>
          <w:szCs w:val="26"/>
        </w:rPr>
        <w:t xml:space="preserve"> νέας γενιάς</w:t>
      </w:r>
    </w:p>
    <w:p w14:paraId="1AF1FEF8" w14:textId="1DCDF73F" w:rsidR="00191A5D"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w:t>
      </w:r>
      <w:r w:rsidR="00ED12EA" w:rsidRPr="00CE18A3">
        <w:rPr>
          <w:rFonts w:ascii="Eurobank Sans" w:hAnsi="Eurobank Sans"/>
          <w:color w:val="021342"/>
        </w:rPr>
        <w:t xml:space="preserve">Τράπεζα </w:t>
      </w:r>
      <w:r w:rsidRPr="00CE18A3">
        <w:rPr>
          <w:rFonts w:ascii="Eurobank Sans" w:hAnsi="Eurobank Sans"/>
          <w:color w:val="021342"/>
        </w:rPr>
        <w:t xml:space="preserve">επανασχεδιάζει συστηματικά τα </w:t>
      </w:r>
      <w:proofErr w:type="spellStart"/>
      <w:r w:rsidRPr="00CE18A3">
        <w:rPr>
          <w:rFonts w:ascii="Eurobank Sans" w:hAnsi="Eurobank Sans"/>
          <w:color w:val="021342"/>
        </w:rPr>
        <w:t>customer</w:t>
      </w:r>
      <w:proofErr w:type="spellEnd"/>
      <w:r w:rsidRPr="00CE18A3">
        <w:rPr>
          <w:rFonts w:ascii="Eurobank Sans" w:hAnsi="Eurobank Sans"/>
          <w:color w:val="021342"/>
        </w:rPr>
        <w:t xml:space="preserve"> </w:t>
      </w:r>
      <w:proofErr w:type="spellStart"/>
      <w:r w:rsidRPr="00CE18A3">
        <w:rPr>
          <w:rFonts w:ascii="Eurobank Sans" w:hAnsi="Eurobank Sans"/>
          <w:color w:val="021342"/>
        </w:rPr>
        <w:t>journeys</w:t>
      </w:r>
      <w:proofErr w:type="spellEnd"/>
      <w:r w:rsidRPr="00CE18A3">
        <w:rPr>
          <w:rFonts w:ascii="Eurobank Sans" w:hAnsi="Eurobank Sans"/>
          <w:color w:val="021342"/>
        </w:rPr>
        <w:t xml:space="preserve"> σε ολόκληρο το εύρος των υπηρεσιών </w:t>
      </w:r>
      <w:r w:rsidR="00362692" w:rsidRPr="00CE18A3">
        <w:rPr>
          <w:rFonts w:ascii="Eurobank Sans" w:hAnsi="Eurobank Sans"/>
          <w:color w:val="021342"/>
        </w:rPr>
        <w:t xml:space="preserve">της </w:t>
      </w:r>
      <w:r w:rsidRPr="00CE18A3">
        <w:rPr>
          <w:rFonts w:ascii="Eurobank Sans" w:hAnsi="Eurobank Sans"/>
          <w:color w:val="021342"/>
        </w:rPr>
        <w:t>με στόχο τη δημιουργία πιο απλών, γρήγορων και περισσότερο προσωποποιημένων εμπειριών</w:t>
      </w:r>
      <w:r w:rsidR="004D00A1" w:rsidRPr="00CE18A3">
        <w:rPr>
          <w:rFonts w:ascii="Eurobank Sans" w:hAnsi="Eurobank Sans"/>
          <w:color w:val="021342"/>
        </w:rPr>
        <w:t xml:space="preserve"> που δεν εξυπηρετούν απλώς μια συναλλαγή, αλλά συνοδεύουν τον πελάτη σε ολόκληρη τη διαδρομή κάλυψης μιας ανάγκης. </w:t>
      </w:r>
      <w:r w:rsidR="00191A5D" w:rsidRPr="00CE18A3">
        <w:rPr>
          <w:rFonts w:ascii="Eurobank Sans" w:hAnsi="Eurobank Sans"/>
          <w:color w:val="021342"/>
        </w:rPr>
        <w:t xml:space="preserve">Η Eurobank είναι </w:t>
      </w:r>
      <w:r w:rsidR="00191A5D" w:rsidRPr="00CE18A3">
        <w:rPr>
          <w:rFonts w:ascii="Eurobank Sans" w:hAnsi="Eurobank Sans"/>
          <w:b/>
          <w:bCs/>
          <w:color w:val="021342"/>
        </w:rPr>
        <w:t>η μόνη ελληνική τράπεζα</w:t>
      </w:r>
      <w:r w:rsidR="00191A5D" w:rsidRPr="00CE18A3">
        <w:rPr>
          <w:rFonts w:ascii="Eurobank Sans" w:hAnsi="Eurobank Sans"/>
          <w:color w:val="021342"/>
        </w:rPr>
        <w:t xml:space="preserve"> που προσφέρει </w:t>
      </w:r>
      <w:r w:rsidR="00191A5D" w:rsidRPr="00CE18A3">
        <w:rPr>
          <w:rFonts w:ascii="Eurobank Sans" w:hAnsi="Eurobank Sans"/>
          <w:b/>
          <w:bCs/>
          <w:color w:val="021342"/>
        </w:rPr>
        <w:t>δυνατότητα πλήρως ψηφιακού ανοίγματος λογαριασμού</w:t>
      </w:r>
      <w:r w:rsidR="00191A5D" w:rsidRPr="00CE18A3">
        <w:rPr>
          <w:rFonts w:ascii="Eurobank Sans" w:hAnsi="Eurobank Sans"/>
          <w:color w:val="021342"/>
        </w:rPr>
        <w:t xml:space="preserve"> μέσω της εφαρμογής για κατοίκους της Ελλάδας και </w:t>
      </w:r>
      <w:r w:rsidR="00191A5D" w:rsidRPr="00CE18A3">
        <w:rPr>
          <w:rFonts w:ascii="Eurobank Sans" w:hAnsi="Eurobank Sans"/>
          <w:b/>
          <w:bCs/>
          <w:color w:val="021342"/>
        </w:rPr>
        <w:t>28 ακόμη ευρωπαϊκών χωρών</w:t>
      </w:r>
      <w:r w:rsidR="00191A5D" w:rsidRPr="00CE18A3">
        <w:rPr>
          <w:rFonts w:ascii="Eurobank Sans" w:hAnsi="Eurobank Sans"/>
          <w:color w:val="021342"/>
        </w:rPr>
        <w:t>, χωρίς την ανάγκη επίσκεψης σε κατάστημα.</w:t>
      </w:r>
    </w:p>
    <w:p w14:paraId="41605BDA" w14:textId="64B3351B" w:rsidR="00191A5D" w:rsidRPr="00CE18A3" w:rsidRDefault="00191A5D"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απλοποίηση της εμπειρίας επιτρέπει στους πελάτες να ολοκληρώνουν ολοένα και περισσότερες ενέργειες γρήγορα, εύκολα και να αποκτούν </w:t>
      </w:r>
      <w:r w:rsidRPr="00CE18A3">
        <w:rPr>
          <w:rFonts w:ascii="Eurobank Sans" w:hAnsi="Eurobank Sans"/>
          <w:b/>
          <w:bCs/>
          <w:color w:val="021342"/>
        </w:rPr>
        <w:t>προϊόντα και υπηρεσίες εξ ολοκλήρου ψηφιακά</w:t>
      </w:r>
      <w:r w:rsidRPr="00CE18A3">
        <w:rPr>
          <w:rFonts w:ascii="Eurobank Sans" w:hAnsi="Eurobank Sans"/>
          <w:color w:val="021342"/>
        </w:rPr>
        <w:t xml:space="preserve">, χωρίς επίσκεψη σε κατάστημα, αξιοποιώντας μια εμπειρία σχεδιασμένη με γνώμονα την ευκολία, την ταχύτητα και την αυτονομία. Είναι ενδεικτικό ότι κατά το πρώτο εξάμηνο του 2026, </w:t>
      </w:r>
      <w:r w:rsidRPr="00CE18A3">
        <w:rPr>
          <w:rFonts w:ascii="Eurobank Sans" w:hAnsi="Eurobank Sans"/>
          <w:b/>
          <w:bCs/>
          <w:color w:val="021342"/>
        </w:rPr>
        <w:t>ένα στα τρία</w:t>
      </w:r>
      <w:r w:rsidRPr="00CE18A3">
        <w:rPr>
          <w:rFonts w:ascii="Eurobank Sans" w:hAnsi="Eurobank Sans"/>
          <w:color w:val="021342"/>
        </w:rPr>
        <w:t xml:space="preserve"> τραπεζικά προϊόντα αποκτήθηκε αμιγώς ψηφιακά, παρουσιάζοντας αύξηση σχεδόν </w:t>
      </w:r>
      <w:r w:rsidRPr="00CE18A3">
        <w:rPr>
          <w:rFonts w:ascii="Eurobank Sans" w:hAnsi="Eurobank Sans"/>
          <w:b/>
          <w:bCs/>
          <w:color w:val="021342"/>
        </w:rPr>
        <w:t>160%</w:t>
      </w:r>
      <w:r w:rsidRPr="00CE18A3">
        <w:rPr>
          <w:rFonts w:ascii="Eurobank Sans" w:hAnsi="Eurobank Sans"/>
          <w:color w:val="021342"/>
        </w:rPr>
        <w:t xml:space="preserve"> σε σχέση με την αντίστοιχη περίοδο του προηγούμενου έτους ενώ το </w:t>
      </w:r>
      <w:r w:rsidRPr="00CE18A3">
        <w:rPr>
          <w:rFonts w:ascii="Eurobank Sans" w:hAnsi="Eurobank Sans"/>
          <w:b/>
          <w:bCs/>
          <w:color w:val="021342"/>
        </w:rPr>
        <w:t>95%</w:t>
      </w:r>
      <w:r w:rsidRPr="00CE18A3">
        <w:rPr>
          <w:rFonts w:ascii="Eurobank Sans" w:hAnsi="Eurobank Sans"/>
          <w:color w:val="021342"/>
        </w:rPr>
        <w:t xml:space="preserve"> των προπληρωμένων καρτών της Eurobank εκδίδεται πλέον μέσω του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w:t>
      </w:r>
    </w:p>
    <w:p w14:paraId="74B99CAE" w14:textId="706DA522" w:rsidR="00703CEA" w:rsidRPr="00CE18A3" w:rsidRDefault="004D00A1" w:rsidP="00BE2755">
      <w:pPr>
        <w:tabs>
          <w:tab w:val="left" w:pos="284"/>
        </w:tabs>
        <w:ind w:left="284" w:right="-951"/>
        <w:jc w:val="both"/>
        <w:rPr>
          <w:rFonts w:ascii="Eurobank Sans" w:hAnsi="Eurobank Sans"/>
          <w:color w:val="021342"/>
        </w:rPr>
      </w:pPr>
      <w:r w:rsidRPr="00CE18A3">
        <w:rPr>
          <w:rFonts w:ascii="Eurobank Sans" w:hAnsi="Eurobank Sans"/>
          <w:color w:val="021342"/>
        </w:rPr>
        <w:t>Παράλληλα, οι υπηρεσίες πληρωμών, μεταφορών χρημάτων και καθημερινής διαχείρισης οικονομικών συναλλαγών ενσωματώνονται σε ένα ενιαίο περιβάλλον, προσφέροντας μεγαλύτερη ευκολία και αυτονομία στους πελάτες.</w:t>
      </w:r>
      <w:r w:rsidR="00277577" w:rsidRPr="00CE18A3">
        <w:rPr>
          <w:rFonts w:ascii="Eurobank Sans" w:hAnsi="Eurobank Sans"/>
          <w:color w:val="021342"/>
        </w:rPr>
        <w:t xml:space="preserve"> </w:t>
      </w:r>
      <w:r w:rsidR="00191A5D" w:rsidRPr="00CE18A3">
        <w:rPr>
          <w:rFonts w:ascii="Eurobank Sans" w:hAnsi="Eurobank Sans"/>
          <w:color w:val="021342"/>
        </w:rPr>
        <w:t xml:space="preserve">  </w:t>
      </w:r>
      <w:r w:rsidR="00703CEA" w:rsidRPr="00CE18A3">
        <w:rPr>
          <w:rFonts w:ascii="Eurobank Sans" w:hAnsi="Eurobank Sans"/>
          <w:color w:val="021342"/>
        </w:rPr>
        <w:t xml:space="preserve">Χαρακτηριστικό παράδειγμα αποτελεί η </w:t>
      </w:r>
      <w:proofErr w:type="spellStart"/>
      <w:r w:rsidR="00703CEA" w:rsidRPr="00CE18A3">
        <w:rPr>
          <w:rFonts w:ascii="Eurobank Sans" w:hAnsi="Eurobank Sans"/>
          <w:b/>
          <w:bCs/>
          <w:color w:val="021342"/>
        </w:rPr>
        <w:t>Travellers</w:t>
      </w:r>
      <w:proofErr w:type="spellEnd"/>
      <w:r w:rsidR="00703CEA" w:rsidRPr="00CE18A3">
        <w:rPr>
          <w:rFonts w:ascii="Eurobank Sans" w:hAnsi="Eurobank Sans"/>
          <w:b/>
          <w:bCs/>
          <w:color w:val="021342"/>
        </w:rPr>
        <w:t xml:space="preserve"> </w:t>
      </w:r>
      <w:proofErr w:type="spellStart"/>
      <w:r w:rsidR="00703CEA" w:rsidRPr="00CE18A3">
        <w:rPr>
          <w:rFonts w:ascii="Eurobank Sans" w:hAnsi="Eurobank Sans"/>
          <w:b/>
          <w:bCs/>
          <w:color w:val="021342"/>
        </w:rPr>
        <w:t>Prepaid</w:t>
      </w:r>
      <w:proofErr w:type="spellEnd"/>
      <w:r w:rsidR="00703CEA" w:rsidRPr="00CE18A3">
        <w:rPr>
          <w:rFonts w:ascii="Eurobank Sans" w:hAnsi="Eurobank Sans"/>
          <w:color w:val="021342"/>
        </w:rPr>
        <w:t xml:space="preserve">, η άυλη προπληρωμένη κάρτα που διατίθεται </w:t>
      </w:r>
      <w:r w:rsidR="00703CEA" w:rsidRPr="00CE18A3">
        <w:rPr>
          <w:rFonts w:ascii="Eurobank Sans" w:hAnsi="Eurobank Sans"/>
          <w:b/>
          <w:bCs/>
          <w:color w:val="021342"/>
        </w:rPr>
        <w:t xml:space="preserve">αποκλειστικά μέσω του </w:t>
      </w:r>
      <w:proofErr w:type="spellStart"/>
      <w:r w:rsidR="00703CEA" w:rsidRPr="00CE18A3">
        <w:rPr>
          <w:rFonts w:ascii="Eurobank Sans" w:hAnsi="Eurobank Sans"/>
          <w:b/>
          <w:bCs/>
          <w:color w:val="021342"/>
        </w:rPr>
        <w:t>Eurobank</w:t>
      </w:r>
      <w:proofErr w:type="spellEnd"/>
      <w:r w:rsidR="00703CEA" w:rsidRPr="00CE18A3">
        <w:rPr>
          <w:rFonts w:ascii="Eurobank Sans" w:hAnsi="Eurobank Sans"/>
          <w:b/>
          <w:bCs/>
          <w:color w:val="021342"/>
        </w:rPr>
        <w:t xml:space="preserve"> </w:t>
      </w:r>
      <w:proofErr w:type="spellStart"/>
      <w:r w:rsidR="00703CEA" w:rsidRPr="00CE18A3">
        <w:rPr>
          <w:rFonts w:ascii="Eurobank Sans" w:hAnsi="Eurobank Sans"/>
          <w:b/>
          <w:bCs/>
          <w:color w:val="021342"/>
        </w:rPr>
        <w:t>Mobile</w:t>
      </w:r>
      <w:proofErr w:type="spellEnd"/>
      <w:r w:rsidR="00703CEA" w:rsidRPr="00CE18A3">
        <w:rPr>
          <w:rFonts w:ascii="Eurobank Sans" w:hAnsi="Eurobank Sans"/>
          <w:b/>
          <w:bCs/>
          <w:color w:val="021342"/>
        </w:rPr>
        <w:t xml:space="preserve"> </w:t>
      </w:r>
      <w:proofErr w:type="spellStart"/>
      <w:r w:rsidR="00703CEA" w:rsidRPr="00CE18A3">
        <w:rPr>
          <w:rFonts w:ascii="Eurobank Sans" w:hAnsi="Eurobank Sans"/>
          <w:b/>
          <w:bCs/>
          <w:color w:val="021342"/>
        </w:rPr>
        <w:t>App</w:t>
      </w:r>
      <w:proofErr w:type="spellEnd"/>
      <w:r w:rsidR="00703CEA" w:rsidRPr="00CE18A3">
        <w:rPr>
          <w:rFonts w:ascii="Eurobank Sans" w:hAnsi="Eurobank Sans"/>
          <w:b/>
          <w:bCs/>
          <w:color w:val="021342"/>
        </w:rPr>
        <w:t xml:space="preserve"> </w:t>
      </w:r>
      <w:r w:rsidR="00703CEA" w:rsidRPr="00CE18A3">
        <w:rPr>
          <w:rFonts w:ascii="Eurobank Sans" w:hAnsi="Eurobank Sans"/>
          <w:color w:val="021342"/>
        </w:rPr>
        <w:t xml:space="preserve">και έχει σχεδιαστεί για τις ανάγκες των πελατών που ταξιδεύουν στο εξωτερικό. Η κάρτα προσφέρει συναλλαγές </w:t>
      </w:r>
      <w:r w:rsidR="00703CEA" w:rsidRPr="00CE18A3">
        <w:rPr>
          <w:rFonts w:ascii="Eurobank Sans" w:hAnsi="Eurobank Sans"/>
          <w:b/>
          <w:bCs/>
          <w:color w:val="021342"/>
        </w:rPr>
        <w:t>χωρίς προμήθειες στο εξωτερικό</w:t>
      </w:r>
      <w:r w:rsidR="00703CEA" w:rsidRPr="00CE18A3">
        <w:rPr>
          <w:rFonts w:ascii="Eurobank Sans" w:hAnsi="Eurobank Sans"/>
          <w:color w:val="021342"/>
        </w:rPr>
        <w:t xml:space="preserve">, </w:t>
      </w:r>
      <w:r w:rsidR="00703CEA" w:rsidRPr="00CE18A3">
        <w:rPr>
          <w:rFonts w:ascii="Eurobank Sans" w:hAnsi="Eurobank Sans"/>
          <w:b/>
          <w:bCs/>
          <w:color w:val="021342"/>
        </w:rPr>
        <w:t xml:space="preserve">χωρίς χρεώσεις </w:t>
      </w:r>
      <w:r w:rsidR="00703CEA" w:rsidRPr="00CE18A3">
        <w:rPr>
          <w:rFonts w:ascii="Eurobank Sans" w:hAnsi="Eurobank Sans"/>
          <w:color w:val="021342"/>
        </w:rPr>
        <w:t xml:space="preserve">έκδοσης ή φόρτισης και </w:t>
      </w:r>
      <w:r w:rsidR="00703CEA" w:rsidRPr="00CE18A3">
        <w:rPr>
          <w:rFonts w:ascii="Eurobank Sans" w:hAnsi="Eurobank Sans"/>
          <w:b/>
          <w:bCs/>
          <w:color w:val="021342"/>
        </w:rPr>
        <w:t>χωρίς πρόσθετη επιβάρυνση</w:t>
      </w:r>
      <w:r w:rsidR="00703CEA" w:rsidRPr="00CE18A3">
        <w:rPr>
          <w:rFonts w:ascii="Eurobank Sans" w:hAnsi="Eurobank Sans"/>
          <w:color w:val="021342"/>
        </w:rPr>
        <w:t xml:space="preserve"> για μετατροπή συναλλάγματος. </w:t>
      </w:r>
    </w:p>
    <w:p w14:paraId="0753E9CE" w14:textId="00ADD839" w:rsidR="004C183A" w:rsidRPr="00CE18A3" w:rsidRDefault="004C183A"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Παράλληλα, το </w:t>
      </w:r>
      <w:r w:rsidR="001C497F" w:rsidRPr="00CE18A3">
        <w:rPr>
          <w:rFonts w:ascii="Eurobank Sans" w:hAnsi="Eurobank Sans"/>
          <w:color w:val="021342"/>
        </w:rPr>
        <w:t xml:space="preserve">ψηφιακό οικοσύστημα της Τράπεζας διευρύνεται διαρκώς ώστε να καλύπτει διαφορετικές ανάγκες και ηλικιακές ομάδες, μέσα από λύσεις όπως η </w:t>
      </w:r>
      <w:proofErr w:type="spellStart"/>
      <w:r w:rsidR="001C497F" w:rsidRPr="00CE18A3">
        <w:rPr>
          <w:rFonts w:ascii="Eurobank Sans" w:hAnsi="Eurobank Sans"/>
          <w:b/>
          <w:bCs/>
          <w:color w:val="021342"/>
        </w:rPr>
        <w:t>Eurobank</w:t>
      </w:r>
      <w:proofErr w:type="spellEnd"/>
      <w:r w:rsidR="001C497F" w:rsidRPr="00CE18A3">
        <w:rPr>
          <w:rFonts w:ascii="Eurobank Sans" w:hAnsi="Eurobank Sans"/>
          <w:b/>
          <w:bCs/>
          <w:color w:val="021342"/>
        </w:rPr>
        <w:t xml:space="preserve"> </w:t>
      </w:r>
      <w:proofErr w:type="spellStart"/>
      <w:r w:rsidR="001C497F" w:rsidRPr="00CE18A3">
        <w:rPr>
          <w:rFonts w:ascii="Eurobank Sans" w:hAnsi="Eurobank Sans"/>
          <w:b/>
          <w:bCs/>
          <w:color w:val="021342"/>
        </w:rPr>
        <w:t>Teens</w:t>
      </w:r>
      <w:proofErr w:type="spellEnd"/>
      <w:r w:rsidR="001C497F" w:rsidRPr="00CE18A3">
        <w:rPr>
          <w:rFonts w:ascii="Eurobank Sans" w:hAnsi="Eurobank Sans"/>
          <w:color w:val="021342"/>
        </w:rPr>
        <w:t>, η ψηφιακή τραπεζική εμπειρία για</w:t>
      </w:r>
      <w:r w:rsidR="00061EF1" w:rsidRPr="00CE18A3">
        <w:rPr>
          <w:rFonts w:ascii="Eurobank Sans" w:hAnsi="Eurobank Sans"/>
          <w:color w:val="021342"/>
        </w:rPr>
        <w:t xml:space="preserve"> παιδιά και</w:t>
      </w:r>
      <w:r w:rsidR="001C497F" w:rsidRPr="00CE18A3">
        <w:rPr>
          <w:rFonts w:ascii="Eurobank Sans" w:hAnsi="Eurobank Sans"/>
          <w:color w:val="021342"/>
        </w:rPr>
        <w:t xml:space="preserve"> εφήβους που υποστηρίζει τα πρώτα τους βήματα προς την τραπεζική ενηλικίωση σε ένα ασφαλές περιβάλλον υπό την επίβλεψη των γονέων τους.</w:t>
      </w:r>
      <w:r w:rsidR="004D00A1" w:rsidRPr="00CE18A3">
        <w:rPr>
          <w:rFonts w:ascii="Eurobank Sans" w:hAnsi="Eurobank Sans"/>
          <w:color w:val="021342"/>
        </w:rPr>
        <w:t xml:space="preserve"> </w:t>
      </w:r>
    </w:p>
    <w:p w14:paraId="564A5374" w14:textId="7C207E2B" w:rsidR="001C497F" w:rsidRPr="00CE18A3" w:rsidRDefault="004D00A1"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εξέλιξη των </w:t>
      </w:r>
      <w:proofErr w:type="spellStart"/>
      <w:r w:rsidRPr="00CE18A3">
        <w:rPr>
          <w:rFonts w:ascii="Eurobank Sans" w:hAnsi="Eurobank Sans"/>
          <w:color w:val="021342"/>
        </w:rPr>
        <w:t>customer</w:t>
      </w:r>
      <w:proofErr w:type="spellEnd"/>
      <w:r w:rsidRPr="00CE18A3">
        <w:rPr>
          <w:rFonts w:ascii="Eurobank Sans" w:hAnsi="Eurobank Sans"/>
          <w:color w:val="021342"/>
        </w:rPr>
        <w:t xml:space="preserve"> </w:t>
      </w:r>
      <w:proofErr w:type="spellStart"/>
      <w:r w:rsidRPr="00CE18A3">
        <w:rPr>
          <w:rFonts w:ascii="Eurobank Sans" w:hAnsi="Eurobank Sans"/>
          <w:color w:val="021342"/>
        </w:rPr>
        <w:t>journeys</w:t>
      </w:r>
      <w:proofErr w:type="spellEnd"/>
      <w:r w:rsidRPr="00CE18A3">
        <w:rPr>
          <w:rFonts w:ascii="Eurobank Sans" w:hAnsi="Eurobank Sans"/>
          <w:color w:val="021342"/>
        </w:rPr>
        <w:t xml:space="preserve"> δεν περιορίζεται στις παραδοσιακές τραπεζικές υπηρεσίες</w:t>
      </w:r>
      <w:r w:rsidR="004C183A" w:rsidRPr="00CE18A3">
        <w:rPr>
          <w:rFonts w:ascii="Eurobank Sans" w:hAnsi="Eurobank Sans"/>
          <w:color w:val="021342"/>
        </w:rPr>
        <w:t xml:space="preserve"> αλλά</w:t>
      </w:r>
      <w:r w:rsidRPr="00CE18A3">
        <w:rPr>
          <w:rFonts w:ascii="Eurobank Sans" w:hAnsi="Eurobank Sans"/>
          <w:color w:val="021342"/>
        </w:rPr>
        <w:t xml:space="preserve"> σταδιακά</w:t>
      </w:r>
      <w:r w:rsidR="004C183A" w:rsidRPr="00CE18A3">
        <w:rPr>
          <w:rFonts w:ascii="Eurobank Sans" w:hAnsi="Eurobank Sans"/>
          <w:color w:val="021342"/>
        </w:rPr>
        <w:t xml:space="preserve"> περνάει σε</w:t>
      </w:r>
      <w:r w:rsidRPr="00CE18A3">
        <w:rPr>
          <w:rFonts w:ascii="Eurobank Sans" w:hAnsi="Eurobank Sans"/>
          <w:color w:val="021342"/>
        </w:rPr>
        <w:t xml:space="preserve"> ευρύτερα οικοσυστήματα υπηρεσιών και εμπειριών γύρω από σημαντικές ανάγκες των πελατών, όπως η κατοικία, οι πληρωμές, η καθημερινή κατανάλωση και η συνολική διαχείριση των οικονομικών τους.</w:t>
      </w:r>
    </w:p>
    <w:p w14:paraId="6CD51150" w14:textId="0047F69C" w:rsidR="00930633" w:rsidRPr="00CE18A3" w:rsidRDefault="00930633" w:rsidP="00BE2755">
      <w:pPr>
        <w:tabs>
          <w:tab w:val="left" w:pos="284"/>
        </w:tabs>
        <w:ind w:left="284" w:right="-951"/>
        <w:jc w:val="both"/>
        <w:rPr>
          <w:rFonts w:ascii="Eurobank Sans" w:hAnsi="Eurobank Sans"/>
          <w:color w:val="021342"/>
        </w:rPr>
      </w:pPr>
      <w:r w:rsidRPr="00CE18A3">
        <w:rPr>
          <w:rFonts w:ascii="Eurobank Sans" w:hAnsi="Eurobank Sans"/>
          <w:color w:val="021342"/>
        </w:rPr>
        <w:lastRenderedPageBreak/>
        <w:t>Η λογική αυτή επεκτείνεται και στη διαχείριση των οικονομικών του πελάτη, ενσωματώνοντας λύσεις αποταμίευσης, επένδυσης και προστασίας μέσα από ενιαίες ψηφιακές εμπειρίες.</w:t>
      </w:r>
    </w:p>
    <w:p w14:paraId="5EFC0610" w14:textId="77777777" w:rsidR="004E5D5D" w:rsidRPr="00CE18A3" w:rsidRDefault="004E5D5D"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Επενδύσεις, αποταμίευση και ασφαλιστικές υπηρεσίες</w:t>
      </w:r>
    </w:p>
    <w:p w14:paraId="5156557A" w14:textId="77777777" w:rsidR="00B2503F" w:rsidRPr="00CE18A3" w:rsidRDefault="00B2503F"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 xml:space="preserve">Στο πλαίσιο της διαρκούς διεύρυνσης των διαθέσιμων ψηφιακών υπηρεσιών, το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προσφέρει πρόσβαση σε λύσεις αποταμίευσης, επενδυτικά προϊόντα και ασφαλιστικές υπηρεσίες μέσα από ένα ενιαίο περιβάλλον.</w:t>
      </w:r>
    </w:p>
    <w:p w14:paraId="3A7FA9CC" w14:textId="34B2FB10" w:rsidR="00B2503F" w:rsidRPr="00CE18A3" w:rsidRDefault="00B2503F"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 xml:space="preserve">Χαρακτηριστικό παράδειγμα αποτελεί η υπηρεσία </w:t>
      </w:r>
      <w:proofErr w:type="spellStart"/>
      <w:r w:rsidRPr="00CE18A3">
        <w:rPr>
          <w:rFonts w:ascii="Eurobank Sans" w:hAnsi="Eurobank Sans"/>
          <w:b/>
          <w:bCs/>
          <w:color w:val="021342"/>
        </w:rPr>
        <w:t>EverydayInvest</w:t>
      </w:r>
      <w:proofErr w:type="spellEnd"/>
      <w:r w:rsidRPr="00CE18A3">
        <w:rPr>
          <w:rFonts w:ascii="Eurobank Sans" w:hAnsi="Eurobank Sans"/>
          <w:color w:val="021342"/>
        </w:rPr>
        <w:t xml:space="preserve">, η οποία ενσωματώνει την αποταμίευση και την επένδυση στην καθημερινότητα του πελάτη μέσω αυτόματης στρογγυλοποίησης συναλλαγών. Για το </w:t>
      </w:r>
      <w:r w:rsidRPr="00CE18A3">
        <w:rPr>
          <w:rFonts w:ascii="Eurobank Sans" w:hAnsi="Eurobank Sans"/>
          <w:b/>
          <w:bCs/>
          <w:color w:val="021342"/>
        </w:rPr>
        <w:t>90%</w:t>
      </w:r>
      <w:r w:rsidRPr="00CE18A3">
        <w:rPr>
          <w:rFonts w:ascii="Eurobank Sans" w:hAnsi="Eurobank Sans"/>
          <w:color w:val="021342"/>
        </w:rPr>
        <w:t xml:space="preserve"> των χρηστών της υπηρεσίας, αποτελεί την πρώτη τους επενδυτική εμπειρία.</w:t>
      </w:r>
    </w:p>
    <w:p w14:paraId="58066E51" w14:textId="31FD0034" w:rsidR="00A956CD" w:rsidRPr="00CE18A3" w:rsidRDefault="00BF372A"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Πέρα από λύσεις που φέρνουν την επένδυση πιο κοντά στην καθημερινότητα, μέσω του e-</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διατίθενται επενδυτικές λύσεις που καλύπτουν διαφορετικές ανάγκες και επενδυτικά προφίλ, όπως τα </w:t>
      </w:r>
      <w:proofErr w:type="spellStart"/>
      <w:r w:rsidRPr="00CE18A3">
        <w:rPr>
          <w:rFonts w:ascii="Eurobank Sans" w:hAnsi="Eurobank Sans"/>
          <w:b/>
          <w:bCs/>
          <w:color w:val="021342"/>
        </w:rPr>
        <w:t>Personal</w:t>
      </w:r>
      <w:proofErr w:type="spellEnd"/>
      <w:r w:rsidRPr="00CE18A3">
        <w:rPr>
          <w:rFonts w:ascii="Eurobank Sans" w:hAnsi="Eurobank Sans"/>
          <w:b/>
          <w:bCs/>
          <w:color w:val="021342"/>
        </w:rPr>
        <w:t xml:space="preserve"> Investment </w:t>
      </w:r>
      <w:proofErr w:type="spellStart"/>
      <w:r w:rsidRPr="00CE18A3">
        <w:rPr>
          <w:rFonts w:ascii="Eurobank Sans" w:hAnsi="Eurobank Sans"/>
          <w:b/>
          <w:bCs/>
          <w:color w:val="021342"/>
        </w:rPr>
        <w:t>Portfolios</w:t>
      </w:r>
      <w:proofErr w:type="spellEnd"/>
      <w:r w:rsidRPr="00CE18A3">
        <w:rPr>
          <w:rFonts w:ascii="Eurobank Sans" w:hAnsi="Eurobank Sans"/>
          <w:color w:val="021342"/>
        </w:rPr>
        <w:t xml:space="preserve">, έτοιμα επενδυτικά χαρτοφυλάκια με επαγγελματική διαχείριση από την </w:t>
      </w:r>
      <w:proofErr w:type="spellStart"/>
      <w:r w:rsidRPr="00CE18A3">
        <w:rPr>
          <w:rFonts w:ascii="Eurobank Sans" w:hAnsi="Eurobank Sans"/>
          <w:b/>
          <w:bCs/>
          <w:color w:val="021342"/>
        </w:rPr>
        <w:t>Eurobank</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Asset</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Management</w:t>
      </w:r>
      <w:proofErr w:type="spellEnd"/>
      <w:r w:rsidRPr="00CE18A3">
        <w:rPr>
          <w:rFonts w:ascii="Eurobank Sans" w:hAnsi="Eurobank Sans"/>
          <w:b/>
          <w:bCs/>
          <w:color w:val="021342"/>
        </w:rPr>
        <w:t xml:space="preserve"> ΑΕΔΑΚ</w:t>
      </w:r>
      <w:r w:rsidRPr="00CE18A3">
        <w:rPr>
          <w:rFonts w:ascii="Eurobank Sans" w:hAnsi="Eurobank Sans"/>
          <w:color w:val="021342"/>
        </w:rPr>
        <w:t xml:space="preserve">, καθώς και το επενδυτικό πρόγραμμα </w:t>
      </w:r>
      <w:proofErr w:type="spellStart"/>
      <w:r w:rsidRPr="00CE18A3">
        <w:rPr>
          <w:rFonts w:ascii="Eurobank Sans" w:hAnsi="Eurobank Sans"/>
          <w:b/>
          <w:bCs/>
          <w:color w:val="021342"/>
        </w:rPr>
        <w:t>Masterplan</w:t>
      </w:r>
      <w:proofErr w:type="spellEnd"/>
      <w:r w:rsidRPr="00CE18A3">
        <w:rPr>
          <w:rFonts w:ascii="Eurobank Sans" w:hAnsi="Eurobank Sans"/>
          <w:color w:val="021342"/>
        </w:rPr>
        <w:t>, το οποίο επιτρέπει τη σταδιακή δημιουργία χαρτοφυλακίου μέσω τακτικών επενδύσεων σε αμοιβαία κεφάλαια.</w:t>
      </w:r>
    </w:p>
    <w:p w14:paraId="28A6394F" w14:textId="24D9F12F" w:rsidR="005D6430" w:rsidRPr="00CE18A3" w:rsidRDefault="005D6430"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Οι πελάτες μπορούν επίσης να αποκτούν και να διαχειρίζονται προθεσμιακές καταθέσεις μέσω των ψηφιακών καναλιών, ενώ έχουν και τη δυνατότητα συμμετοχής σε δημόσιες εγγραφές μετοχών και ομολόγων.</w:t>
      </w:r>
    </w:p>
    <w:p w14:paraId="0BF15090" w14:textId="39BEAF0E" w:rsidR="005D6430" w:rsidRPr="00CE18A3" w:rsidRDefault="005D6430"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 xml:space="preserve">Ιδιαίτερη θέση στο επενδυτικό οικοσύστημα της Τράπεζας κατέχει το </w:t>
      </w:r>
      <w:proofErr w:type="spellStart"/>
      <w:r w:rsidRPr="00CE18A3">
        <w:rPr>
          <w:rFonts w:ascii="Eurobank Sans" w:hAnsi="Eurobank Sans"/>
          <w:b/>
          <w:bCs/>
          <w:color w:val="021342"/>
        </w:rPr>
        <w:t>Eurobank</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Trader</w:t>
      </w:r>
      <w:proofErr w:type="spellEnd"/>
      <w:r w:rsidRPr="00CE18A3">
        <w:rPr>
          <w:rFonts w:ascii="Eurobank Sans" w:hAnsi="Eurobank Sans"/>
          <w:color w:val="021342"/>
        </w:rPr>
        <w:t xml:space="preserve">, η επενδυτική πλατφόρμα της </w:t>
      </w:r>
      <w:r w:rsidRPr="00CE18A3">
        <w:rPr>
          <w:rFonts w:ascii="Eurobank Sans" w:hAnsi="Eurobank Sans"/>
          <w:b/>
          <w:bCs/>
          <w:color w:val="021342"/>
        </w:rPr>
        <w:t>Eurobank Equities</w:t>
      </w:r>
      <w:r w:rsidRPr="00CE18A3">
        <w:rPr>
          <w:rFonts w:ascii="Eurobank Sans" w:hAnsi="Eurobank Sans"/>
          <w:color w:val="021342"/>
        </w:rPr>
        <w:t xml:space="preserve">. </w:t>
      </w:r>
      <w:r w:rsidR="00AE7D0D" w:rsidRPr="00CE18A3">
        <w:rPr>
          <w:rFonts w:ascii="Eurobank Sans" w:hAnsi="Eurobank Sans"/>
          <w:color w:val="021342"/>
        </w:rPr>
        <w:t xml:space="preserve">Μέσα από το </w:t>
      </w:r>
      <w:proofErr w:type="spellStart"/>
      <w:r w:rsidR="00AE7D0D" w:rsidRPr="00CE18A3">
        <w:rPr>
          <w:rFonts w:ascii="Eurobank Sans" w:hAnsi="Eurobank Sans"/>
          <w:color w:val="021342"/>
        </w:rPr>
        <w:t>Eurobank</w:t>
      </w:r>
      <w:proofErr w:type="spellEnd"/>
      <w:r w:rsidR="00AE7D0D" w:rsidRPr="00CE18A3">
        <w:rPr>
          <w:rFonts w:ascii="Eurobank Sans" w:hAnsi="Eurobank Sans"/>
          <w:color w:val="021342"/>
        </w:rPr>
        <w:t xml:space="preserve"> </w:t>
      </w:r>
      <w:proofErr w:type="spellStart"/>
      <w:r w:rsidR="00AE7D0D" w:rsidRPr="00CE18A3">
        <w:rPr>
          <w:rFonts w:ascii="Eurobank Sans" w:hAnsi="Eurobank Sans"/>
          <w:color w:val="021342"/>
        </w:rPr>
        <w:t>Trader</w:t>
      </w:r>
      <w:proofErr w:type="spellEnd"/>
      <w:r w:rsidR="00AE7D0D" w:rsidRPr="00CE18A3">
        <w:rPr>
          <w:rFonts w:ascii="Eurobank Sans" w:hAnsi="Eurobank Sans"/>
          <w:color w:val="021342"/>
        </w:rPr>
        <w:t>, οι πελάτες της Eurobank Equities μπορούν να παρακολουθούν το επενδυτικό τους χαρτοφυλάκιο και να αποκτούν πρόσβαση σε ελληνικές και διεθνείς αγορές</w:t>
      </w:r>
      <w:r w:rsidRPr="00CE18A3">
        <w:rPr>
          <w:rFonts w:ascii="Eurobank Sans" w:hAnsi="Eurobank Sans"/>
          <w:color w:val="021342"/>
        </w:rPr>
        <w:t xml:space="preserve">, αξιοποιώντας εξειδικευμένα εργαλεία παρακολούθησης και ανάλυσης, καθώς και τις εκθέσεις του βραβευμένου τμήματος Ανάλυσης της Eurobank Equities. Η πλατφόρμα είναι διαθέσιμη μέσω </w:t>
      </w:r>
      <w:proofErr w:type="spellStart"/>
      <w:r w:rsidRPr="00CE18A3">
        <w:rPr>
          <w:rFonts w:ascii="Eurobank Sans" w:hAnsi="Eurobank Sans"/>
          <w:color w:val="021342"/>
        </w:rPr>
        <w:t>web</w:t>
      </w:r>
      <w:proofErr w:type="spellEnd"/>
      <w:r w:rsidRPr="00CE18A3">
        <w:rPr>
          <w:rFonts w:ascii="Eurobank Sans" w:hAnsi="Eurobank Sans"/>
          <w:color w:val="021342"/>
        </w:rPr>
        <w:t xml:space="preserve"> και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w:t>
      </w:r>
    </w:p>
    <w:p w14:paraId="472D57C8" w14:textId="77777777" w:rsidR="00777843" w:rsidRPr="00CE18A3" w:rsidRDefault="00777843"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 xml:space="preserve">Το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xml:space="preserve"> περιλαμβάνει επίσης ένα διευρυμένο χαρτοφυλάκιο ασφαλιστικών λύσεων, το οποίο καλύπτει σύγχρονες ανάγκες προστασίας, από την ασφάλεια αυτοκινήτου και περιεχομένου κατοικίας έως την ασφάλεια καρτών και προσωπικών αντικειμένων, την προστασία από ηλεκτρονικές απάτες και την ασφάλεια υγείας </w:t>
      </w:r>
      <w:proofErr w:type="spellStart"/>
      <w:r w:rsidRPr="00CE18A3">
        <w:rPr>
          <w:rFonts w:ascii="Eurobank Sans" w:hAnsi="Eurobank Sans"/>
          <w:color w:val="021342"/>
        </w:rPr>
        <w:t>κατοικιδίων</w:t>
      </w:r>
      <w:proofErr w:type="spellEnd"/>
      <w:r w:rsidRPr="00CE18A3">
        <w:rPr>
          <w:rFonts w:ascii="Eurobank Sans" w:hAnsi="Eurobank Sans"/>
          <w:color w:val="021342"/>
        </w:rPr>
        <w:t>, μέσα από ένα ενιαίο και εύχρηστο περιβάλλον.</w:t>
      </w:r>
    </w:p>
    <w:p w14:paraId="69571936" w14:textId="476FEAA7" w:rsidR="00E27FDC" w:rsidRPr="00CE18A3" w:rsidRDefault="00E27FDC" w:rsidP="00BE2755">
      <w:pPr>
        <w:tabs>
          <w:tab w:val="left" w:pos="284"/>
          <w:tab w:val="left" w:pos="1843"/>
        </w:tabs>
        <w:ind w:left="284" w:right="-951"/>
        <w:jc w:val="both"/>
        <w:rPr>
          <w:rFonts w:ascii="Eurobank Sans" w:hAnsi="Eurobank Sans"/>
          <w:color w:val="021342"/>
        </w:rPr>
      </w:pPr>
      <w:r w:rsidRPr="00CE18A3">
        <w:rPr>
          <w:rFonts w:ascii="Eurobank Sans" w:hAnsi="Eurobank Sans"/>
          <w:color w:val="021342"/>
        </w:rPr>
        <w:t xml:space="preserve">Η λογική των ολοκληρωμένων </w:t>
      </w:r>
      <w:proofErr w:type="spellStart"/>
      <w:r w:rsidRPr="00CE18A3">
        <w:rPr>
          <w:rFonts w:ascii="Eurobank Sans" w:hAnsi="Eurobank Sans"/>
          <w:color w:val="021342"/>
        </w:rPr>
        <w:t>customer</w:t>
      </w:r>
      <w:proofErr w:type="spellEnd"/>
      <w:r w:rsidRPr="00CE18A3">
        <w:rPr>
          <w:rFonts w:ascii="Eurobank Sans" w:hAnsi="Eurobank Sans"/>
          <w:color w:val="021342"/>
        </w:rPr>
        <w:t xml:space="preserve"> </w:t>
      </w:r>
      <w:proofErr w:type="spellStart"/>
      <w:r w:rsidRPr="00CE18A3">
        <w:rPr>
          <w:rFonts w:ascii="Eurobank Sans" w:hAnsi="Eurobank Sans"/>
          <w:color w:val="021342"/>
        </w:rPr>
        <w:t>journeys</w:t>
      </w:r>
      <w:proofErr w:type="spellEnd"/>
      <w:r w:rsidRPr="00CE18A3">
        <w:rPr>
          <w:rFonts w:ascii="Eurobank Sans" w:hAnsi="Eurobank Sans"/>
          <w:color w:val="021342"/>
        </w:rPr>
        <w:t xml:space="preserve"> αποτυπώνεται χαρακτηριστικά και στη στεγαστική πίστη.</w:t>
      </w:r>
    </w:p>
    <w:p w14:paraId="133C7EDD" w14:textId="12506705" w:rsidR="00507955" w:rsidRPr="00CE18A3" w:rsidRDefault="00507955"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Στεγαστική πίστη: Ένα νέο μοντέλο εξυπηρέτησης</w:t>
      </w:r>
    </w:p>
    <w:p w14:paraId="12DBA806" w14:textId="77777777"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απόκτηση κατοικίας αποτελεί μία από τις σημαντικότερες αποφάσεις στη ζωή ενός ανθρώπου και συνοδεύεται συχνά από μια σύνθετη και χρονοβόρα διαδικασία. Η Eurobank επανασχεδιάζει συνολικά την εμπειρία απόκτησης στεγαστικού δανείου, δημιουργώντας ένα σύγχρονο </w:t>
      </w:r>
      <w:proofErr w:type="spellStart"/>
      <w:r w:rsidRPr="00CE18A3">
        <w:rPr>
          <w:rFonts w:ascii="Eurobank Sans" w:hAnsi="Eurobank Sans"/>
          <w:color w:val="021342"/>
        </w:rPr>
        <w:t>phygital</w:t>
      </w:r>
      <w:proofErr w:type="spellEnd"/>
      <w:r w:rsidRPr="00CE18A3">
        <w:rPr>
          <w:rFonts w:ascii="Eurobank Sans" w:hAnsi="Eurobank Sans"/>
          <w:color w:val="021342"/>
        </w:rPr>
        <w:t xml:space="preserve"> μοντέλο εξυπηρέτησης που συνδυάζει την απλότητα των ψηφιακών υπηρεσιών με την αξία της εξειδικευμένης ανθρώπινης συμβουλευτικής.</w:t>
      </w:r>
    </w:p>
    <w:p w14:paraId="0FC9A974" w14:textId="77777777"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Με </w:t>
      </w:r>
      <w:proofErr w:type="spellStart"/>
      <w:r w:rsidRPr="00CE18A3">
        <w:rPr>
          <w:rFonts w:ascii="Eurobank Sans" w:hAnsi="Eurobank Sans"/>
          <w:b/>
          <w:bCs/>
          <w:color w:val="021342"/>
        </w:rPr>
        <w:t>mobile-first</w:t>
      </w:r>
      <w:proofErr w:type="spellEnd"/>
      <w:r w:rsidRPr="00CE18A3">
        <w:rPr>
          <w:rFonts w:ascii="Eurobank Sans" w:hAnsi="Eurobank Sans"/>
          <w:color w:val="021342"/>
        </w:rPr>
        <w:t xml:space="preserve"> λογική, η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είναι σήμερα </w:t>
      </w:r>
      <w:r w:rsidRPr="00CE18A3">
        <w:rPr>
          <w:rFonts w:ascii="Eurobank Sans" w:hAnsi="Eurobank Sans"/>
          <w:b/>
          <w:bCs/>
          <w:color w:val="021342"/>
        </w:rPr>
        <w:t>η μόνη τράπεζα</w:t>
      </w:r>
      <w:r w:rsidRPr="00CE18A3">
        <w:rPr>
          <w:rFonts w:ascii="Eurobank Sans" w:hAnsi="Eurobank Sans"/>
          <w:color w:val="021342"/>
        </w:rPr>
        <w:t xml:space="preserve"> που ενσωματώνει την </w:t>
      </w:r>
      <w:r w:rsidRPr="00CE18A3">
        <w:rPr>
          <w:rFonts w:ascii="Eurobank Sans" w:hAnsi="Eurobank Sans"/>
          <w:b/>
          <w:bCs/>
          <w:color w:val="021342"/>
        </w:rPr>
        <w:t xml:space="preserve">εμπειρία του στεγαστικού δανείου στο </w:t>
      </w:r>
      <w:proofErr w:type="spellStart"/>
      <w:r w:rsidRPr="00CE18A3">
        <w:rPr>
          <w:rFonts w:ascii="Eurobank Sans" w:hAnsi="Eurobank Sans"/>
          <w:b/>
          <w:bCs/>
          <w:color w:val="021342"/>
        </w:rPr>
        <w:t>mobile</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banking</w:t>
      </w:r>
      <w:proofErr w:type="spellEnd"/>
      <w:r w:rsidRPr="00CE18A3">
        <w:rPr>
          <w:rFonts w:ascii="Eurobank Sans" w:hAnsi="Eurobank Sans"/>
          <w:color w:val="021342"/>
        </w:rPr>
        <w:t xml:space="preserve">. Μέσα από το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color w:val="021342"/>
        </w:rPr>
        <w:t>App</w:t>
      </w:r>
      <w:proofErr w:type="spellEnd"/>
      <w:r w:rsidRPr="00CE18A3">
        <w:rPr>
          <w:rFonts w:ascii="Eurobank Sans" w:hAnsi="Eurobank Sans"/>
          <w:color w:val="021342"/>
        </w:rPr>
        <w:t>, οι πελάτες μπορούν ήδη να ξεκινούν το ταξίδι απόκτησης στεγαστικού δανείου και να λαμβάνουν ψηφιακά προσωποποιημένη προσφορά, ενώ σταδιακά η εμπειρία επεκτείνεται ώστε να καλύπτει ολοένα και περισσότερα στάδια της διαδικασίας.</w:t>
      </w:r>
    </w:p>
    <w:p w14:paraId="46766E41" w14:textId="77777777"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Στόχος είναι η δημιουργία μιας </w:t>
      </w:r>
      <w:r w:rsidRPr="00CE18A3">
        <w:rPr>
          <w:rFonts w:ascii="Eurobank Sans" w:hAnsi="Eurobank Sans"/>
          <w:b/>
          <w:bCs/>
          <w:color w:val="021342"/>
        </w:rPr>
        <w:t>ολοκληρωμένης ψηφιακής εμπειρίας</w:t>
      </w:r>
      <w:r w:rsidRPr="00CE18A3">
        <w:rPr>
          <w:rFonts w:ascii="Eurobank Sans" w:hAnsi="Eurobank Sans"/>
          <w:color w:val="021342"/>
        </w:rPr>
        <w:t xml:space="preserve"> που θα επιτρέπει στον πελάτη να ολοκληρώνει το σύνολο της διαδικασίας με μεγαλύτερη διαφάνεια, ταχύτητα και έλεγχο, διατηρώντας παράλληλα πρόσβαση σε εξειδικευμένη ανθρώπινη υποστήριξη όταν τη χρειάζεται. Η εμπειρία ενισχύεται από την </w:t>
      </w:r>
      <w:r w:rsidRPr="00CE18A3">
        <w:rPr>
          <w:rFonts w:ascii="Eurobank Sans" w:hAnsi="Eurobank Sans"/>
          <w:b/>
          <w:bCs/>
          <w:color w:val="021342"/>
        </w:rPr>
        <w:t>Κεντρική Μονάδα Εξυπηρέτησης</w:t>
      </w:r>
      <w:r w:rsidRPr="00CE18A3">
        <w:rPr>
          <w:rFonts w:ascii="Eurobank Sans" w:hAnsi="Eurobank Sans"/>
          <w:color w:val="021342"/>
        </w:rPr>
        <w:t xml:space="preserve"> (ΚΜΕ) της Eurobank, όπου </w:t>
      </w:r>
      <w:r w:rsidRPr="00CE18A3">
        <w:rPr>
          <w:rFonts w:ascii="Eurobank Sans" w:hAnsi="Eurobank Sans"/>
          <w:b/>
          <w:bCs/>
          <w:color w:val="021342"/>
        </w:rPr>
        <w:t>εξειδικευμένοι σύμβουλοι υποστηρίζουν εγχώριους και διεθνείς πελάτες σε κάθε στάδιο</w:t>
      </w:r>
      <w:r w:rsidRPr="00CE18A3">
        <w:rPr>
          <w:rFonts w:ascii="Eurobank Sans" w:hAnsi="Eurobank Sans"/>
          <w:color w:val="021342"/>
        </w:rPr>
        <w:t xml:space="preserve"> της διαδικασίας, λειτουργώντας ως σταθερό σημείο αναφοράς σε όλη τη διαδρομή απόκτησης κατοικίας.</w:t>
      </w:r>
    </w:p>
    <w:p w14:paraId="48708669" w14:textId="77777777"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lastRenderedPageBreak/>
        <w:t xml:space="preserve">Η προσέγγιση αυτή αποτελεί τη βάση για τη σταδιακή ανάπτυξη ενός ευρύτερου οικοσυστήματος υπηρεσιών γύρω από την κατοικία, </w:t>
      </w:r>
      <w:r w:rsidRPr="00CE18A3">
        <w:rPr>
          <w:rFonts w:ascii="Eurobank Sans" w:hAnsi="Eurobank Sans"/>
          <w:b/>
          <w:bCs/>
          <w:color w:val="021342"/>
        </w:rPr>
        <w:t>καλύπτοντας ανάγκες που σχετίζονται με την αγορά, την ανακαίνιση και την ενεργειακή αναβάθμιση κατοικιών</w:t>
      </w:r>
      <w:r w:rsidRPr="00CE18A3">
        <w:rPr>
          <w:rFonts w:ascii="Eurobank Sans" w:hAnsi="Eurobank Sans"/>
          <w:color w:val="021342"/>
        </w:rPr>
        <w:t>.</w:t>
      </w:r>
    </w:p>
    <w:p w14:paraId="247943A7" w14:textId="77777777" w:rsidR="00CE48EA" w:rsidRPr="00CE18A3" w:rsidRDefault="00CE48EA"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Καταναλωτικά δάνεια στα ψηφιακά κανάλια</w:t>
      </w:r>
    </w:p>
    <w:p w14:paraId="7D6B1D94" w14:textId="77777777" w:rsidR="00552DC4" w:rsidRPr="00CE18A3" w:rsidRDefault="00EB4745" w:rsidP="00BE2755">
      <w:pPr>
        <w:tabs>
          <w:tab w:val="left" w:pos="284"/>
        </w:tabs>
        <w:ind w:left="284" w:right="-951"/>
        <w:jc w:val="both"/>
        <w:rPr>
          <w:rFonts w:ascii="Eurobank Sans" w:hAnsi="Eurobank Sans"/>
          <w:color w:val="021342"/>
        </w:rPr>
      </w:pPr>
      <w:r w:rsidRPr="00CE18A3">
        <w:rPr>
          <w:rFonts w:ascii="Eurobank Sans" w:hAnsi="Eurobank Sans"/>
          <w:color w:val="021342"/>
        </w:rPr>
        <w:t>Η ίδια λογική απλοποίησης και προσωποποίησης επεκτείνεται και στην καταναλωτική πίστη</w:t>
      </w:r>
      <w:r w:rsidR="00CE48EA" w:rsidRPr="00CE18A3">
        <w:rPr>
          <w:rFonts w:ascii="Eurobank Sans" w:hAnsi="Eurobank Sans"/>
          <w:color w:val="021342"/>
        </w:rPr>
        <w:t xml:space="preserve">, </w:t>
      </w:r>
      <w:r w:rsidRPr="00CE18A3">
        <w:rPr>
          <w:rFonts w:ascii="Eurobank Sans" w:hAnsi="Eurobank Sans"/>
          <w:color w:val="021342"/>
        </w:rPr>
        <w:t xml:space="preserve">όπου </w:t>
      </w:r>
      <w:r w:rsidR="00CE48EA" w:rsidRPr="00CE18A3">
        <w:rPr>
          <w:rFonts w:ascii="Eurobank Sans" w:hAnsi="Eurobank Sans"/>
          <w:color w:val="021342"/>
        </w:rPr>
        <w:t>η Eurobank αναβαθμίζει διαρκώς την εμπειρία απόκτησης δανείου μέσω του e-</w:t>
      </w:r>
      <w:proofErr w:type="spellStart"/>
      <w:r w:rsidR="00CE48EA" w:rsidRPr="00CE18A3">
        <w:rPr>
          <w:rFonts w:ascii="Eurobank Sans" w:hAnsi="Eurobank Sans"/>
          <w:color w:val="021342"/>
        </w:rPr>
        <w:t>Banking</w:t>
      </w:r>
      <w:proofErr w:type="spellEnd"/>
      <w:r w:rsidR="00CE48EA" w:rsidRPr="00CE18A3">
        <w:rPr>
          <w:rFonts w:ascii="Eurobank Sans" w:hAnsi="Eurobank Sans"/>
          <w:color w:val="021342"/>
        </w:rPr>
        <w:t xml:space="preserve"> και του </w:t>
      </w:r>
      <w:proofErr w:type="spellStart"/>
      <w:r w:rsidR="00CE48EA" w:rsidRPr="00CE18A3">
        <w:rPr>
          <w:rFonts w:ascii="Eurobank Sans" w:hAnsi="Eurobank Sans"/>
          <w:color w:val="021342"/>
        </w:rPr>
        <w:t>Eurobank</w:t>
      </w:r>
      <w:proofErr w:type="spellEnd"/>
      <w:r w:rsidR="00CE48EA" w:rsidRPr="00CE18A3">
        <w:rPr>
          <w:rFonts w:ascii="Eurobank Sans" w:hAnsi="Eurobank Sans"/>
          <w:color w:val="021342"/>
        </w:rPr>
        <w:t xml:space="preserve"> </w:t>
      </w:r>
      <w:proofErr w:type="spellStart"/>
      <w:r w:rsidR="00CE48EA" w:rsidRPr="00CE18A3">
        <w:rPr>
          <w:rFonts w:ascii="Eurobank Sans" w:hAnsi="Eurobank Sans"/>
          <w:color w:val="021342"/>
        </w:rPr>
        <w:t>Mobile</w:t>
      </w:r>
      <w:proofErr w:type="spellEnd"/>
      <w:r w:rsidR="00CE48EA" w:rsidRPr="00CE18A3">
        <w:rPr>
          <w:rFonts w:ascii="Eurobank Sans" w:hAnsi="Eurobank Sans"/>
          <w:color w:val="021342"/>
        </w:rPr>
        <w:t xml:space="preserve"> </w:t>
      </w:r>
      <w:proofErr w:type="spellStart"/>
      <w:r w:rsidR="00CE48EA" w:rsidRPr="00CE18A3">
        <w:rPr>
          <w:rFonts w:ascii="Eurobank Sans" w:hAnsi="Eurobank Sans"/>
          <w:color w:val="021342"/>
        </w:rPr>
        <w:t>App</w:t>
      </w:r>
      <w:proofErr w:type="spellEnd"/>
      <w:r w:rsidR="00CE48EA" w:rsidRPr="00CE18A3">
        <w:rPr>
          <w:rFonts w:ascii="Eurobank Sans" w:hAnsi="Eurobank Sans"/>
          <w:color w:val="021342"/>
        </w:rPr>
        <w:t>, με στόχο ο πελάτης να βρίσκει πιο εύκολα τη λύση που ανταποκρίνεται καλύτερα στις ανάγκες του.</w:t>
      </w:r>
    </w:p>
    <w:p w14:paraId="3A45D0A3" w14:textId="0AF1E858" w:rsidR="00CE48EA" w:rsidRPr="00CE18A3" w:rsidRDefault="00CE48EA" w:rsidP="00BE2755">
      <w:pPr>
        <w:tabs>
          <w:tab w:val="left" w:pos="284"/>
        </w:tabs>
        <w:ind w:left="284" w:right="-951"/>
        <w:jc w:val="both"/>
        <w:rPr>
          <w:rFonts w:ascii="Eurobank Sans" w:hAnsi="Eurobank Sans"/>
          <w:color w:val="021342"/>
        </w:rPr>
      </w:pPr>
      <w:r w:rsidRPr="00CE18A3">
        <w:rPr>
          <w:rFonts w:ascii="Eurobank Sans" w:hAnsi="Eurobank Sans"/>
          <w:color w:val="021342"/>
        </w:rPr>
        <w:t>Στο ψηφιακό περιβάλλον εντάσσονται διαρκώς νέες λύσεις όπως</w:t>
      </w:r>
      <w:r w:rsidR="00194297" w:rsidRPr="00CE18A3">
        <w:rPr>
          <w:rFonts w:ascii="Eurobank Sans" w:hAnsi="Eurobank Sans"/>
          <w:color w:val="021342"/>
        </w:rPr>
        <w:t>,</w:t>
      </w:r>
      <w:r w:rsidRPr="00CE18A3">
        <w:rPr>
          <w:rFonts w:ascii="Eurobank Sans" w:hAnsi="Eurobank Sans"/>
          <w:color w:val="021342"/>
        </w:rPr>
        <w:t xml:space="preserve"> μεταξύ άλλων</w:t>
      </w:r>
      <w:r w:rsidR="00194297" w:rsidRPr="00CE18A3">
        <w:rPr>
          <w:rFonts w:ascii="Eurobank Sans" w:hAnsi="Eurobank Sans"/>
          <w:color w:val="021342"/>
        </w:rPr>
        <w:t xml:space="preserve">, </w:t>
      </w:r>
      <w:r w:rsidRPr="00CE18A3">
        <w:rPr>
          <w:rFonts w:ascii="Eurobank Sans" w:hAnsi="Eurobank Sans"/>
          <w:color w:val="021342"/>
        </w:rPr>
        <w:t xml:space="preserve">το </w:t>
      </w:r>
      <w:proofErr w:type="spellStart"/>
      <w:r w:rsidRPr="00CE18A3">
        <w:rPr>
          <w:rFonts w:ascii="Eurobank Sans" w:hAnsi="Eurobank Sans"/>
          <w:color w:val="021342"/>
        </w:rPr>
        <w:t>fast</w:t>
      </w:r>
      <w:proofErr w:type="spellEnd"/>
      <w:r w:rsidRPr="00CE18A3">
        <w:rPr>
          <w:rFonts w:ascii="Eurobank Sans" w:hAnsi="Eurobank Sans"/>
          <w:color w:val="021342"/>
        </w:rPr>
        <w:t xml:space="preserve"> </w:t>
      </w:r>
      <w:proofErr w:type="spellStart"/>
      <w:r w:rsidRPr="00CE18A3">
        <w:rPr>
          <w:rFonts w:ascii="Eurobank Sans" w:hAnsi="Eurobank Sans"/>
          <w:color w:val="021342"/>
        </w:rPr>
        <w:t>loan</w:t>
      </w:r>
      <w:proofErr w:type="spellEnd"/>
      <w:r w:rsidRPr="00CE18A3">
        <w:rPr>
          <w:rFonts w:ascii="Eurobank Sans" w:hAnsi="Eurobank Sans"/>
          <w:color w:val="021342"/>
        </w:rPr>
        <w:t xml:space="preserve">, το προσωπικό δάνειο, το δάνειο μισθοδοσίας, το δάνειο δημοσίου </w:t>
      </w:r>
      <w:proofErr w:type="spellStart"/>
      <w:r w:rsidRPr="00CE18A3">
        <w:rPr>
          <w:rFonts w:ascii="Eurobank Sans" w:hAnsi="Eurobank Sans"/>
          <w:color w:val="021342"/>
        </w:rPr>
        <w:t>plus</w:t>
      </w:r>
      <w:proofErr w:type="spellEnd"/>
      <w:r w:rsidRPr="00CE18A3">
        <w:rPr>
          <w:rFonts w:ascii="Eurobank Sans" w:hAnsi="Eurobank Sans"/>
          <w:color w:val="021342"/>
        </w:rPr>
        <w:t xml:space="preserve"> και το </w:t>
      </w:r>
      <w:r w:rsidRPr="00CE18A3">
        <w:rPr>
          <w:rFonts w:ascii="Eurobank Sans" w:hAnsi="Eurobank Sans"/>
          <w:color w:val="021342"/>
          <w:lang w:val="en-US"/>
        </w:rPr>
        <w:t>PB</w:t>
      </w:r>
      <w:r w:rsidRPr="00CE18A3">
        <w:rPr>
          <w:rFonts w:ascii="Eurobank Sans" w:hAnsi="Eurobank Sans"/>
          <w:color w:val="021342"/>
        </w:rPr>
        <w:t xml:space="preserve"> </w:t>
      </w:r>
      <w:r w:rsidRPr="00CE18A3">
        <w:rPr>
          <w:rFonts w:ascii="Eurobank Sans" w:hAnsi="Eurobank Sans"/>
          <w:color w:val="021342"/>
          <w:lang w:val="en-US"/>
        </w:rPr>
        <w:t>loan</w:t>
      </w:r>
      <w:r w:rsidRPr="00CE18A3">
        <w:rPr>
          <w:rFonts w:ascii="Eurobank Sans" w:hAnsi="Eurobank Sans"/>
          <w:color w:val="021342"/>
        </w:rPr>
        <w:t xml:space="preserve">. Οι διαθέσιμες επιλογές προσαρμόζονται δυναμικά σε κάθε πελάτη, λαμβάνοντας υπόψη το προφίλ του και τη σχέση του με την Τράπεζα. </w:t>
      </w:r>
      <w:r w:rsidR="00194297" w:rsidRPr="00CE18A3">
        <w:rPr>
          <w:rFonts w:ascii="Eurobank Sans" w:hAnsi="Eurobank Sans"/>
          <w:color w:val="021342"/>
        </w:rPr>
        <w:t xml:space="preserve"> </w:t>
      </w:r>
      <w:r w:rsidRPr="00CE18A3">
        <w:rPr>
          <w:rFonts w:ascii="Eurobank Sans" w:hAnsi="Eurobank Sans"/>
          <w:color w:val="021342"/>
        </w:rPr>
        <w:t xml:space="preserve">Παράλληλα, το ψηφιακό εργαλείο «Βρίσκω το δάνειο που μου ταιριάζει» λειτουργεί ως βοηθός του πελάτη διευκολύνοντάς τον μέσα από απλές ερωτήσεις </w:t>
      </w:r>
      <w:r w:rsidR="00194297" w:rsidRPr="00CE18A3">
        <w:rPr>
          <w:rFonts w:ascii="Eurobank Sans" w:hAnsi="Eurobank Sans"/>
          <w:color w:val="021342"/>
        </w:rPr>
        <w:t>για το ποσό και τον σκοπό χρηματοδότησης να καταλήξει στη βέλτιστη επιλογή</w:t>
      </w:r>
      <w:r w:rsidRPr="00CE18A3">
        <w:rPr>
          <w:rFonts w:ascii="Eurobank Sans" w:hAnsi="Eurobank Sans"/>
          <w:color w:val="021342"/>
        </w:rPr>
        <w:t xml:space="preserve">, συμπεριλαμβανομένων αναγκών που συνδέονται με πράσινες επιλογές. </w:t>
      </w:r>
    </w:p>
    <w:p w14:paraId="743BCF86" w14:textId="77777777" w:rsidR="00507955" w:rsidRPr="00CE18A3" w:rsidRDefault="00507955"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Ένα ευρωπαϊκό οικοσύστημα πληρωμών</w:t>
      </w:r>
    </w:p>
    <w:p w14:paraId="44B17A18" w14:textId="17B56DD9" w:rsidR="002842C4" w:rsidRPr="002842C4"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εξέλιξη των ψηφιακών </w:t>
      </w:r>
      <w:proofErr w:type="spellStart"/>
      <w:r w:rsidRPr="00CE18A3">
        <w:rPr>
          <w:rFonts w:ascii="Eurobank Sans" w:hAnsi="Eurobank Sans"/>
          <w:color w:val="021342"/>
        </w:rPr>
        <w:t>journeys</w:t>
      </w:r>
      <w:proofErr w:type="spellEnd"/>
      <w:r w:rsidRPr="00CE18A3">
        <w:rPr>
          <w:rFonts w:ascii="Eurobank Sans" w:hAnsi="Eurobank Sans"/>
          <w:color w:val="021342"/>
        </w:rPr>
        <w:t xml:space="preserve"> δεν περιορίζεται μόνο στην απλοποίηση των καθημερινών συναλλαγών. Επεκτείνεται και στη δυνατότητα πραγματοποίησης πληρωμών και μεταφορών χρημάτων πέρα από τα εθνικά σύνορα, με την ίδια απλότητα και ευκολία που οι πελάτες έχουν ήδη συνηθίσει στα ψηφιακά κανάλια της Eurobank.</w:t>
      </w:r>
      <w:r w:rsidR="002842C4">
        <w:rPr>
          <w:rFonts w:ascii="Eurobank Sans" w:hAnsi="Eurobank Sans"/>
          <w:color w:val="021342"/>
        </w:rPr>
        <w:t xml:space="preserve"> Με αυτό</w:t>
      </w:r>
      <w:r w:rsidR="00F57368">
        <w:rPr>
          <w:rFonts w:ascii="Eurobank Sans" w:hAnsi="Eurobank Sans"/>
          <w:color w:val="021342"/>
        </w:rPr>
        <w:t>ν</w:t>
      </w:r>
      <w:r w:rsidR="002842C4">
        <w:rPr>
          <w:rFonts w:ascii="Eurobank Sans" w:hAnsi="Eurobank Sans"/>
          <w:color w:val="021342"/>
        </w:rPr>
        <w:t xml:space="preserve"> το στόχο, η </w:t>
      </w:r>
      <w:r w:rsidR="002842C4" w:rsidRPr="002842C4">
        <w:rPr>
          <w:rFonts w:ascii="Eurobank Sans" w:hAnsi="Eurobank Sans"/>
          <w:color w:val="021342"/>
        </w:rPr>
        <w:t>Eurobank συνεχίζει να αναπτύσσει τις δυνατότητες διεθνών ψηφιακών πληρωμών που προσφέρει στους πελάτες της, συμβάλλοντας στη διαμόρφωση ενός ενιαίου ευρωπαϊκού οικοσυστήματος άμεσων ψηφιακών πληρωμών.</w:t>
      </w:r>
    </w:p>
    <w:p w14:paraId="3A126638" w14:textId="77777777" w:rsidR="002842C4" w:rsidRPr="002842C4" w:rsidRDefault="002842C4" w:rsidP="00BE2755">
      <w:pPr>
        <w:tabs>
          <w:tab w:val="left" w:pos="284"/>
        </w:tabs>
        <w:ind w:left="284" w:right="-951"/>
        <w:jc w:val="both"/>
        <w:rPr>
          <w:rFonts w:ascii="Eurobank Sans" w:hAnsi="Eurobank Sans"/>
          <w:color w:val="021342"/>
        </w:rPr>
      </w:pPr>
    </w:p>
    <w:p w14:paraId="3A8EDF4D" w14:textId="5F8CB9D9" w:rsidR="00507955" w:rsidRPr="00CE18A3" w:rsidRDefault="00F22E3D" w:rsidP="00BE2755">
      <w:pPr>
        <w:tabs>
          <w:tab w:val="left" w:pos="284"/>
        </w:tabs>
        <w:ind w:left="284" w:right="-951"/>
        <w:jc w:val="both"/>
        <w:rPr>
          <w:rFonts w:ascii="Eurobank Sans" w:hAnsi="Eurobank Sans"/>
          <w:color w:val="021342"/>
        </w:rPr>
      </w:pPr>
      <w:r>
        <w:rPr>
          <w:rFonts w:ascii="Eurobank Sans" w:hAnsi="Eurobank Sans"/>
          <w:color w:val="021342"/>
        </w:rPr>
        <w:t>Ειδικότερα, η</w:t>
      </w:r>
      <w:r w:rsidR="002842C4" w:rsidRPr="00CE18A3">
        <w:rPr>
          <w:rFonts w:ascii="Eurobank Sans" w:hAnsi="Eurobank Sans"/>
          <w:color w:val="021342"/>
        </w:rPr>
        <w:t xml:space="preserve"> </w:t>
      </w:r>
      <w:r w:rsidR="00507955" w:rsidRPr="00CE18A3">
        <w:rPr>
          <w:rFonts w:ascii="Eurobank Sans" w:hAnsi="Eurobank Sans"/>
          <w:color w:val="021342"/>
        </w:rPr>
        <w:t xml:space="preserve">Eurobank συμμετέχει στη διασύνδεση της υπηρεσίας </w:t>
      </w:r>
      <w:r w:rsidR="00507955" w:rsidRPr="00CE18A3">
        <w:rPr>
          <w:rFonts w:ascii="Eurobank Sans" w:hAnsi="Eurobank Sans"/>
          <w:b/>
          <w:bCs/>
          <w:color w:val="021342"/>
        </w:rPr>
        <w:t xml:space="preserve">IRIS με το European </w:t>
      </w:r>
      <w:proofErr w:type="spellStart"/>
      <w:r w:rsidR="00507955" w:rsidRPr="00CE18A3">
        <w:rPr>
          <w:rFonts w:ascii="Eurobank Sans" w:hAnsi="Eurobank Sans"/>
          <w:b/>
          <w:bCs/>
          <w:color w:val="021342"/>
        </w:rPr>
        <w:t>Payments</w:t>
      </w:r>
      <w:proofErr w:type="spellEnd"/>
      <w:r w:rsidR="00507955" w:rsidRPr="00CE18A3">
        <w:rPr>
          <w:rFonts w:ascii="Eurobank Sans" w:hAnsi="Eurobank Sans"/>
          <w:b/>
          <w:bCs/>
          <w:color w:val="021342"/>
        </w:rPr>
        <w:t xml:space="preserve"> </w:t>
      </w:r>
      <w:proofErr w:type="spellStart"/>
      <w:r w:rsidR="00507955" w:rsidRPr="00CE18A3">
        <w:rPr>
          <w:rFonts w:ascii="Eurobank Sans" w:hAnsi="Eurobank Sans"/>
          <w:b/>
          <w:bCs/>
          <w:color w:val="021342"/>
        </w:rPr>
        <w:t>Alliance</w:t>
      </w:r>
      <w:proofErr w:type="spellEnd"/>
      <w:r w:rsidR="00507955" w:rsidRPr="00CE18A3">
        <w:rPr>
          <w:rFonts w:ascii="Eurobank Sans" w:hAnsi="Eurobank Sans"/>
          <w:b/>
          <w:bCs/>
          <w:color w:val="021342"/>
        </w:rPr>
        <w:t xml:space="preserve"> (</w:t>
      </w:r>
      <w:proofErr w:type="spellStart"/>
      <w:r w:rsidR="00507955" w:rsidRPr="00CE18A3">
        <w:rPr>
          <w:rFonts w:ascii="Eurobank Sans" w:hAnsi="Eurobank Sans"/>
          <w:b/>
          <w:bCs/>
          <w:color w:val="021342"/>
        </w:rPr>
        <w:t>EuroPA</w:t>
      </w:r>
      <w:proofErr w:type="spellEnd"/>
      <w:r w:rsidR="00507955" w:rsidRPr="00CE18A3">
        <w:rPr>
          <w:rFonts w:ascii="Eurobank Sans" w:hAnsi="Eurobank Sans"/>
          <w:b/>
          <w:bCs/>
          <w:color w:val="021342"/>
        </w:rPr>
        <w:t>) μέσω της ΔΙΑΣ</w:t>
      </w:r>
      <w:r w:rsidR="00507955" w:rsidRPr="00CE18A3">
        <w:rPr>
          <w:rFonts w:ascii="Eurobank Sans" w:hAnsi="Eurobank Sans"/>
          <w:color w:val="021342"/>
        </w:rPr>
        <w:t xml:space="preserve">, διευρύνοντας τις δυνατότητες άμεσων διασυνοριακών μεταφορών χρημάτων για τους πελάτες της. Η νέα διασύνδεση επιτρέπει στους πελάτες της Eurobank να αποστέλλουν και να λαμβάνουν εύκολα, γρήγορα και με ασφάλεια χρήματα προς και από χρήστες αντίστοιχων ευρωπαϊκών υπηρεσιών πληρωμών, αξιοποιώντας την ήδη οικεία εμπειρία χρήσης του IRIS μέσω του </w:t>
      </w:r>
      <w:proofErr w:type="spellStart"/>
      <w:r w:rsidR="00507955" w:rsidRPr="00CE18A3">
        <w:rPr>
          <w:rFonts w:ascii="Eurobank Sans" w:hAnsi="Eurobank Sans"/>
          <w:b/>
          <w:bCs/>
          <w:color w:val="021342"/>
        </w:rPr>
        <w:t>Eurobank</w:t>
      </w:r>
      <w:proofErr w:type="spellEnd"/>
      <w:r w:rsidR="00507955" w:rsidRPr="00CE18A3">
        <w:rPr>
          <w:rFonts w:ascii="Eurobank Sans" w:hAnsi="Eurobank Sans"/>
          <w:b/>
          <w:bCs/>
          <w:color w:val="021342"/>
        </w:rPr>
        <w:t xml:space="preserve"> </w:t>
      </w:r>
      <w:proofErr w:type="spellStart"/>
      <w:r w:rsidR="00507955" w:rsidRPr="00CE18A3">
        <w:rPr>
          <w:rFonts w:ascii="Eurobank Sans" w:hAnsi="Eurobank Sans"/>
          <w:b/>
          <w:bCs/>
          <w:color w:val="021342"/>
        </w:rPr>
        <w:t>Mobile</w:t>
      </w:r>
      <w:proofErr w:type="spellEnd"/>
      <w:r w:rsidR="00507955" w:rsidRPr="00CE18A3">
        <w:rPr>
          <w:rFonts w:ascii="Eurobank Sans" w:hAnsi="Eurobank Sans"/>
          <w:b/>
          <w:bCs/>
          <w:color w:val="021342"/>
        </w:rPr>
        <w:t xml:space="preserve"> </w:t>
      </w:r>
      <w:proofErr w:type="spellStart"/>
      <w:r w:rsidR="00507955" w:rsidRPr="00CE18A3">
        <w:rPr>
          <w:rFonts w:ascii="Eurobank Sans" w:hAnsi="Eurobank Sans"/>
          <w:b/>
          <w:bCs/>
          <w:color w:val="021342"/>
        </w:rPr>
        <w:t>App</w:t>
      </w:r>
      <w:proofErr w:type="spellEnd"/>
      <w:r w:rsidR="00507955" w:rsidRPr="00CE18A3">
        <w:rPr>
          <w:rFonts w:ascii="Eurobank Sans" w:hAnsi="Eurobank Sans"/>
          <w:color w:val="021342"/>
        </w:rPr>
        <w:t>.</w:t>
      </w:r>
    </w:p>
    <w:p w14:paraId="1CA51B89" w14:textId="70BB6DBA" w:rsidR="006F66B4"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Από τις </w:t>
      </w:r>
      <w:r w:rsidRPr="00CE18A3">
        <w:rPr>
          <w:rFonts w:ascii="Eurobank Sans" w:hAnsi="Eurobank Sans"/>
          <w:b/>
          <w:bCs/>
          <w:color w:val="021342"/>
        </w:rPr>
        <w:t>30 Ιουνίου 2026</w:t>
      </w:r>
      <w:r w:rsidRPr="00CE18A3">
        <w:rPr>
          <w:rFonts w:ascii="Eurobank Sans" w:hAnsi="Eurobank Sans"/>
          <w:color w:val="021342"/>
        </w:rPr>
        <w:t xml:space="preserve">, οι πελάτες της Eurobank μπορούν να πραγματοποιούν άμεσες διασυνοριακές μεταφορές χρημάτων προς χρήστες αντίστοιχων συστημάτων πληρωμών στην </w:t>
      </w:r>
      <w:r w:rsidRPr="00CE18A3">
        <w:rPr>
          <w:rFonts w:ascii="Eurobank Sans" w:hAnsi="Eurobank Sans"/>
          <w:b/>
          <w:bCs/>
          <w:color w:val="021342"/>
        </w:rPr>
        <w:t>Ισπανία</w:t>
      </w:r>
      <w:r w:rsidRPr="00CE18A3">
        <w:rPr>
          <w:rFonts w:ascii="Eurobank Sans" w:hAnsi="Eurobank Sans"/>
          <w:color w:val="021342"/>
        </w:rPr>
        <w:t xml:space="preserve">, την </w:t>
      </w:r>
      <w:r w:rsidRPr="00CE18A3">
        <w:rPr>
          <w:rFonts w:ascii="Eurobank Sans" w:hAnsi="Eurobank Sans"/>
          <w:b/>
          <w:bCs/>
          <w:color w:val="021342"/>
        </w:rPr>
        <w:t>Πορτογαλία</w:t>
      </w:r>
      <w:r w:rsidR="00EC149C" w:rsidRPr="00CE18A3">
        <w:rPr>
          <w:rFonts w:ascii="Eurobank Sans" w:hAnsi="Eurobank Sans"/>
          <w:b/>
          <w:bCs/>
          <w:color w:val="021342"/>
        </w:rPr>
        <w:t>, την</w:t>
      </w:r>
      <w:r w:rsidRPr="00CE18A3">
        <w:rPr>
          <w:rFonts w:ascii="Eurobank Sans" w:hAnsi="Eurobank Sans"/>
          <w:color w:val="021342"/>
        </w:rPr>
        <w:t xml:space="preserve"> </w:t>
      </w:r>
      <w:r w:rsidRPr="00CE18A3">
        <w:rPr>
          <w:rFonts w:ascii="Eurobank Sans" w:hAnsi="Eurobank Sans"/>
          <w:b/>
          <w:bCs/>
          <w:color w:val="021342"/>
        </w:rPr>
        <w:t>Ιταλία</w:t>
      </w:r>
      <w:r w:rsidR="00EC149C" w:rsidRPr="00CE18A3">
        <w:rPr>
          <w:rFonts w:ascii="Eurobank Sans" w:hAnsi="Eurobank Sans"/>
          <w:color w:val="021342"/>
        </w:rPr>
        <w:t xml:space="preserve"> και την </w:t>
      </w:r>
      <w:r w:rsidR="00E24E09" w:rsidRPr="00CE18A3">
        <w:rPr>
          <w:rFonts w:ascii="Eurobank Sans" w:hAnsi="Eurobank Sans"/>
          <w:b/>
          <w:bCs/>
          <w:color w:val="021342"/>
        </w:rPr>
        <w:t>Ανδόρρα</w:t>
      </w:r>
      <w:r w:rsidR="00EC149C" w:rsidRPr="00CE18A3">
        <w:rPr>
          <w:rFonts w:ascii="Eurobank Sans" w:hAnsi="Eurobank Sans"/>
          <w:color w:val="021342"/>
        </w:rPr>
        <w:t xml:space="preserve"> </w:t>
      </w:r>
      <w:r w:rsidRPr="00CE18A3">
        <w:rPr>
          <w:rFonts w:ascii="Eurobank Sans" w:hAnsi="Eurobank Sans"/>
          <w:color w:val="021342"/>
        </w:rPr>
        <w:t xml:space="preserve">με τους ίδιους όρους που ισχύουν για τις συναλλαγές IRIS στην Ελλάδα. Η διασύνδεση πραγματοποιείται στο πλαίσιο της ευρωπαϊκής πρωτοβουλίας </w:t>
      </w:r>
      <w:proofErr w:type="spellStart"/>
      <w:r w:rsidRPr="00CE18A3">
        <w:rPr>
          <w:rFonts w:ascii="Eurobank Sans" w:hAnsi="Eurobank Sans"/>
          <w:color w:val="021342"/>
        </w:rPr>
        <w:t>EuroPA</w:t>
      </w:r>
      <w:proofErr w:type="spellEnd"/>
      <w:r w:rsidRPr="00CE18A3">
        <w:rPr>
          <w:rFonts w:ascii="Eurobank Sans" w:hAnsi="Eurobank Sans"/>
          <w:color w:val="021342"/>
        </w:rPr>
        <w:t>, η οποία αναμένεται να επεκταθεί περαιτέρω με τη συμμετοχή επιπλέον ευρωπαϊκών χωρών.</w:t>
      </w:r>
      <w:r w:rsidR="00EC149C" w:rsidRPr="00CE18A3">
        <w:rPr>
          <w:rFonts w:ascii="Eurobank Sans" w:hAnsi="Eurobank Sans"/>
          <w:color w:val="021342"/>
        </w:rPr>
        <w:t xml:space="preserve"> Πιο αναλυτικά, η πρώτη φάση της ευρωπαϊκής διασύνδεσης του IRIS </w:t>
      </w:r>
      <w:proofErr w:type="spellStart"/>
      <w:r w:rsidR="00EC149C" w:rsidRPr="00CE18A3">
        <w:rPr>
          <w:rFonts w:ascii="Eurobank Sans" w:hAnsi="Eurobank Sans"/>
          <w:color w:val="021342"/>
        </w:rPr>
        <w:t>Payments</w:t>
      </w:r>
      <w:proofErr w:type="spellEnd"/>
      <w:r w:rsidR="00EC149C" w:rsidRPr="00CE18A3">
        <w:rPr>
          <w:rFonts w:ascii="Eurobank Sans" w:hAnsi="Eurobank Sans"/>
          <w:color w:val="021342"/>
        </w:rPr>
        <w:t xml:space="preserve"> για συναλλαγές μεταξύ φυσικών προσώπων θα διασυνδέει 57,3 εκατομμύρια </w:t>
      </w:r>
      <w:r w:rsidR="0070531E" w:rsidRPr="00CE18A3">
        <w:rPr>
          <w:rFonts w:ascii="Eurobank Sans" w:hAnsi="Eurobank Sans"/>
          <w:color w:val="021342"/>
        </w:rPr>
        <w:t xml:space="preserve">ευρωπαίους </w:t>
      </w:r>
      <w:r w:rsidR="00EC149C" w:rsidRPr="00CE18A3">
        <w:rPr>
          <w:rFonts w:ascii="Eurobank Sans" w:hAnsi="Eurobank Sans"/>
          <w:color w:val="021342"/>
        </w:rPr>
        <w:t xml:space="preserve">πολίτες σε 5 χώρες ενώ έως το τέλος του έτους, στόχος είναι η υπηρεσία να φτάσει σωρευτικά σε πάνω από </w:t>
      </w:r>
      <w:r w:rsidR="00EC149C" w:rsidRPr="00CE18A3">
        <w:rPr>
          <w:rFonts w:ascii="Eurobank Sans" w:hAnsi="Eurobank Sans"/>
          <w:b/>
          <w:bCs/>
          <w:color w:val="021342"/>
        </w:rPr>
        <w:t xml:space="preserve">176 εκατομμύρια </w:t>
      </w:r>
      <w:r w:rsidR="0070531E" w:rsidRPr="00CE18A3">
        <w:rPr>
          <w:rFonts w:ascii="Eurobank Sans" w:hAnsi="Eurobank Sans"/>
          <w:b/>
          <w:bCs/>
          <w:color w:val="021342"/>
        </w:rPr>
        <w:t xml:space="preserve">ευρωπαίους </w:t>
      </w:r>
      <w:r w:rsidR="00EC149C" w:rsidRPr="00CE18A3">
        <w:rPr>
          <w:rFonts w:ascii="Eurobank Sans" w:hAnsi="Eurobank Sans"/>
          <w:b/>
          <w:bCs/>
          <w:color w:val="021342"/>
        </w:rPr>
        <w:t>πολίτες σε 18 χώρες</w:t>
      </w:r>
      <w:r w:rsidR="00EC149C" w:rsidRPr="00CE18A3">
        <w:rPr>
          <w:rFonts w:ascii="Eurobank Sans" w:hAnsi="Eurobank Sans"/>
          <w:color w:val="021342"/>
        </w:rPr>
        <w:t>.</w:t>
      </w:r>
    </w:p>
    <w:p w14:paraId="49329C3F" w14:textId="6E033842" w:rsidR="00F50680" w:rsidRDefault="002F0771" w:rsidP="00BE2755">
      <w:pPr>
        <w:tabs>
          <w:tab w:val="left" w:pos="284"/>
        </w:tabs>
        <w:ind w:left="284" w:right="-951"/>
        <w:jc w:val="both"/>
        <w:rPr>
          <w:rFonts w:ascii="Eurobank Sans" w:hAnsi="Eurobank Sans"/>
          <w:color w:val="021342"/>
        </w:rPr>
      </w:pPr>
      <w:r>
        <w:rPr>
          <w:rFonts w:ascii="Eurobank Sans" w:hAnsi="Eurobank Sans"/>
          <w:color w:val="021342"/>
        </w:rPr>
        <w:t>Επίσης, η</w:t>
      </w:r>
      <w:r w:rsidR="00F50680" w:rsidRPr="00CE18A3">
        <w:rPr>
          <w:rFonts w:ascii="Eurobank Sans" w:hAnsi="Eurobank Sans"/>
          <w:color w:val="021342"/>
        </w:rPr>
        <w:t xml:space="preserve"> Eurobank </w:t>
      </w:r>
      <w:r>
        <w:rPr>
          <w:rFonts w:ascii="Eurobank Sans" w:hAnsi="Eurobank Sans"/>
          <w:color w:val="021342"/>
        </w:rPr>
        <w:t>είναι</w:t>
      </w:r>
      <w:r w:rsidR="00F50680" w:rsidRPr="00CE18A3">
        <w:rPr>
          <w:rFonts w:ascii="Eurobank Sans" w:hAnsi="Eurobank Sans"/>
          <w:color w:val="021342"/>
        </w:rPr>
        <w:t xml:space="preserve"> η </w:t>
      </w:r>
      <w:r w:rsidR="00F50680" w:rsidRPr="00CE18A3">
        <w:rPr>
          <w:rFonts w:ascii="Eurobank Sans" w:hAnsi="Eurobank Sans"/>
          <w:b/>
          <w:bCs/>
          <w:color w:val="021342"/>
        </w:rPr>
        <w:t xml:space="preserve">πρώτη </w:t>
      </w:r>
      <w:r>
        <w:rPr>
          <w:rFonts w:ascii="Eurobank Sans" w:hAnsi="Eurobank Sans"/>
          <w:b/>
          <w:bCs/>
          <w:color w:val="021342"/>
        </w:rPr>
        <w:t xml:space="preserve">τράπεζα στην Ευρώπη </w:t>
      </w:r>
      <w:r w:rsidR="00F50680" w:rsidRPr="00CE18A3">
        <w:rPr>
          <w:rFonts w:ascii="Eurobank Sans" w:hAnsi="Eurobank Sans"/>
          <w:color w:val="021342"/>
        </w:rPr>
        <w:t xml:space="preserve">που ενεργοποίησε υπηρεσία διασυνοριακών πληρωμών </w:t>
      </w:r>
      <w:r>
        <w:rPr>
          <w:rFonts w:ascii="Eurobank Sans" w:hAnsi="Eurobank Sans"/>
          <w:color w:val="021342"/>
        </w:rPr>
        <w:t xml:space="preserve">από την Ελλάδα </w:t>
      </w:r>
      <w:r w:rsidR="00F50680" w:rsidRPr="00CE18A3">
        <w:rPr>
          <w:rFonts w:ascii="Eurobank Sans" w:hAnsi="Eurobank Sans"/>
          <w:color w:val="021342"/>
        </w:rPr>
        <w:t xml:space="preserve">προς την Ινδία μέσω </w:t>
      </w:r>
      <w:r w:rsidR="00F50680" w:rsidRPr="00CE18A3">
        <w:rPr>
          <w:rFonts w:ascii="Eurobank Sans" w:hAnsi="Eurobank Sans"/>
          <w:b/>
          <w:bCs/>
          <w:color w:val="021342"/>
        </w:rPr>
        <w:t>UPI</w:t>
      </w:r>
      <w:r>
        <w:rPr>
          <w:rFonts w:ascii="Eurobank Sans" w:hAnsi="Eurobank Sans"/>
          <w:b/>
          <w:bCs/>
          <w:color w:val="021342"/>
        </w:rPr>
        <w:t xml:space="preserve"> </w:t>
      </w:r>
      <w:r w:rsidRPr="002F0771">
        <w:rPr>
          <w:rFonts w:ascii="Eurobank Sans" w:hAnsi="Eurobank Sans"/>
          <w:color w:val="021342"/>
        </w:rPr>
        <w:t>καθώς και η</w:t>
      </w:r>
      <w:r>
        <w:rPr>
          <w:rFonts w:ascii="Eurobank Sans" w:hAnsi="Eurobank Sans"/>
          <w:b/>
          <w:bCs/>
          <w:color w:val="021342"/>
        </w:rPr>
        <w:t xml:space="preserve"> πρώτη ελληνική και κυπριακή τράπεζα με φυσική παρουσία στην Ινδία</w:t>
      </w:r>
      <w:r w:rsidR="00F50680" w:rsidRPr="00CE18A3">
        <w:rPr>
          <w:rFonts w:ascii="Eurobank Sans" w:hAnsi="Eurobank Sans"/>
          <w:color w:val="021342"/>
        </w:rPr>
        <w:t xml:space="preserve">. Η πρωτοβουλία αυτή ενισχύει τη </w:t>
      </w:r>
      <w:proofErr w:type="spellStart"/>
      <w:r w:rsidR="00F50680" w:rsidRPr="00CE18A3">
        <w:rPr>
          <w:rFonts w:ascii="Eurobank Sans" w:hAnsi="Eurobank Sans"/>
          <w:b/>
          <w:bCs/>
          <w:color w:val="021342"/>
        </w:rPr>
        <w:t>διασυνδεσιμότητα</w:t>
      </w:r>
      <w:proofErr w:type="spellEnd"/>
      <w:r w:rsidR="00F50680" w:rsidRPr="00CE18A3">
        <w:rPr>
          <w:rFonts w:ascii="Eurobank Sans" w:hAnsi="Eurobank Sans"/>
          <w:b/>
          <w:bCs/>
          <w:color w:val="021342"/>
        </w:rPr>
        <w:t xml:space="preserve"> μεταξύ Ευρώπης και Ινδίας </w:t>
      </w:r>
      <w:r w:rsidR="00F50680" w:rsidRPr="00CE18A3">
        <w:rPr>
          <w:rFonts w:ascii="Eurobank Sans" w:hAnsi="Eurobank Sans"/>
          <w:color w:val="021342"/>
        </w:rPr>
        <w:t>και διευρύνει σημαντικά τις δυνατότητες διεθνών ψηφιακών πληρωμών που προσφέρει η Eurobank στους πελάτες της, ενώ στο επόμενο στάδιο προβλέπεται η επέκταση της υπηρεσίας και στην Κύπρο.</w:t>
      </w:r>
    </w:p>
    <w:p w14:paraId="2F580150" w14:textId="77777777" w:rsidR="00F22E3D" w:rsidRPr="00F22E3D" w:rsidRDefault="00F22E3D" w:rsidP="00BE2755">
      <w:pPr>
        <w:tabs>
          <w:tab w:val="left" w:pos="284"/>
        </w:tabs>
        <w:ind w:left="284" w:right="-951"/>
        <w:jc w:val="both"/>
        <w:rPr>
          <w:rFonts w:ascii="Eurobank Sans" w:hAnsi="Eurobank Sans"/>
          <w:color w:val="021342"/>
        </w:rPr>
      </w:pPr>
    </w:p>
    <w:p w14:paraId="24627A4B" w14:textId="25360EBF" w:rsidR="00507955" w:rsidRPr="00CE18A3" w:rsidRDefault="003004DC"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lang w:val="en-US"/>
        </w:rPr>
        <w:t>v</w:t>
      </w:r>
      <w:r w:rsidRPr="00CE18A3">
        <w:rPr>
          <w:rFonts w:ascii="Eurobank Sans" w:hAnsi="Eurobank Sans"/>
          <w:b/>
          <w:bCs/>
          <w:color w:val="021342"/>
          <w:sz w:val="26"/>
          <w:szCs w:val="26"/>
        </w:rPr>
        <w:t>-</w:t>
      </w:r>
      <w:r w:rsidRPr="00CE18A3">
        <w:rPr>
          <w:rFonts w:ascii="Eurobank Sans" w:hAnsi="Eurobank Sans"/>
          <w:b/>
          <w:bCs/>
          <w:color w:val="021342"/>
          <w:sz w:val="26"/>
          <w:szCs w:val="26"/>
          <w:lang w:val="en-US"/>
        </w:rPr>
        <w:t>B</w:t>
      </w:r>
      <w:proofErr w:type="spellStart"/>
      <w:r w:rsidR="00507955" w:rsidRPr="00CE18A3">
        <w:rPr>
          <w:rFonts w:ascii="Eurobank Sans" w:hAnsi="Eurobank Sans"/>
          <w:b/>
          <w:bCs/>
          <w:color w:val="021342"/>
          <w:sz w:val="26"/>
          <w:szCs w:val="26"/>
        </w:rPr>
        <w:t>anking</w:t>
      </w:r>
      <w:proofErr w:type="spellEnd"/>
      <w:r w:rsidR="00507955" w:rsidRPr="00CE18A3">
        <w:rPr>
          <w:rFonts w:ascii="Eurobank Sans" w:hAnsi="Eurobank Sans"/>
          <w:b/>
          <w:bCs/>
          <w:color w:val="021342"/>
          <w:sz w:val="26"/>
          <w:szCs w:val="26"/>
        </w:rPr>
        <w:t>: πρωτοπορία στην απομακρυσμένη τραπεζική εξυπηρέτηση</w:t>
      </w:r>
    </w:p>
    <w:p w14:paraId="70FA5381" w14:textId="77777777"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Eurobank υπήρξε </w:t>
      </w:r>
      <w:r w:rsidRPr="00CE18A3">
        <w:rPr>
          <w:rFonts w:ascii="Eurobank Sans" w:hAnsi="Eurobank Sans"/>
          <w:b/>
          <w:bCs/>
          <w:color w:val="021342"/>
        </w:rPr>
        <w:t>η πρώτη τράπεζα στην Ελλάδα</w:t>
      </w:r>
      <w:r w:rsidRPr="00CE18A3">
        <w:rPr>
          <w:rFonts w:ascii="Eurobank Sans" w:hAnsi="Eurobank Sans"/>
          <w:color w:val="021342"/>
        </w:rPr>
        <w:t xml:space="preserve"> που επένδυσε στο </w:t>
      </w:r>
      <w:proofErr w:type="spellStart"/>
      <w:r w:rsidRPr="00CE18A3">
        <w:rPr>
          <w:rFonts w:ascii="Eurobank Sans" w:hAnsi="Eurobank Sans"/>
          <w:color w:val="021342"/>
        </w:rPr>
        <w:t>video</w:t>
      </w:r>
      <w:proofErr w:type="spellEnd"/>
      <w:r w:rsidRPr="00CE18A3">
        <w:rPr>
          <w:rFonts w:ascii="Eurobank Sans" w:hAnsi="Eurobank Sans"/>
          <w:color w:val="021342"/>
        </w:rPr>
        <w:t xml:space="preserve"> </w:t>
      </w:r>
      <w:proofErr w:type="spellStart"/>
      <w:r w:rsidRPr="00CE18A3">
        <w:rPr>
          <w:rFonts w:ascii="Eurobank Sans" w:hAnsi="Eurobank Sans"/>
          <w:color w:val="021342"/>
        </w:rPr>
        <w:t>banking</w:t>
      </w:r>
      <w:proofErr w:type="spellEnd"/>
      <w:r w:rsidRPr="00CE18A3">
        <w:rPr>
          <w:rFonts w:ascii="Eurobank Sans" w:hAnsi="Eurobank Sans"/>
          <w:color w:val="021342"/>
        </w:rPr>
        <w:t>, εγκαινιάζοντας πριν από δέκα χρόνια μία από τις πρώτες υπηρεσίες απομακρυσμένης συμβουλευτικής τραπεζικής στην Ευρώπη και διατηρώντας μέχρι σήμερα πρωτοποριακό ρόλο στην εγχώρια αγορά.</w:t>
      </w:r>
    </w:p>
    <w:p w14:paraId="4E6267E9" w14:textId="2EBEC577"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lastRenderedPageBreak/>
        <w:t xml:space="preserve">Η υπηρεσία </w:t>
      </w:r>
      <w:r w:rsidR="003004DC" w:rsidRPr="00CE18A3">
        <w:rPr>
          <w:rFonts w:ascii="Eurobank Sans" w:hAnsi="Eurobank Sans"/>
          <w:color w:val="021342"/>
          <w:lang w:val="en-US"/>
        </w:rPr>
        <w:t>v</w:t>
      </w:r>
      <w:r w:rsidR="003004DC" w:rsidRPr="00CE18A3">
        <w:rPr>
          <w:rFonts w:ascii="Eurobank Sans" w:hAnsi="Eurobank Sans"/>
          <w:color w:val="021342"/>
        </w:rPr>
        <w:t>-</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καλύπτει ένα ευρύ φάσμα αναγκών, από καθημερινές συναλλαγές, όπως πληρωμές, μεταφορές χρημάτων και </w:t>
      </w:r>
      <w:proofErr w:type="spellStart"/>
      <w:r w:rsidRPr="00CE18A3">
        <w:rPr>
          <w:rFonts w:ascii="Eurobank Sans" w:hAnsi="Eurobank Sans"/>
          <w:color w:val="021342"/>
        </w:rPr>
        <w:t>επικαιροποίηση</w:t>
      </w:r>
      <w:proofErr w:type="spellEnd"/>
      <w:r w:rsidRPr="00CE18A3">
        <w:rPr>
          <w:rFonts w:ascii="Eurobank Sans" w:hAnsi="Eurobank Sans"/>
          <w:color w:val="021342"/>
        </w:rPr>
        <w:t xml:space="preserve"> στοιχείων, έως πιο σύνθετες τραπεζικές υπηρεσίες, όπως απόκτηση προϊόντων, επενδυτικές επιλογές, ασφαλιστικά προγράμματα και χρηματοδοτικές λύσεις.</w:t>
      </w:r>
    </w:p>
    <w:p w14:paraId="30392CCA" w14:textId="58B68EA5"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Σήμερα, </w:t>
      </w:r>
      <w:r w:rsidR="002628F9" w:rsidRPr="00CE18A3">
        <w:rPr>
          <w:rFonts w:ascii="Eurobank Sans" w:hAnsi="Eurobank Sans"/>
          <w:color w:val="021342"/>
        </w:rPr>
        <w:t>μέσω</w:t>
      </w:r>
      <w:r w:rsidRPr="00CE18A3">
        <w:rPr>
          <w:rFonts w:ascii="Eurobank Sans" w:hAnsi="Eurobank Sans"/>
          <w:color w:val="021342"/>
        </w:rPr>
        <w:t xml:space="preserve"> </w:t>
      </w:r>
      <w:r w:rsidR="003004DC" w:rsidRPr="00CE18A3">
        <w:rPr>
          <w:rFonts w:ascii="Eurobank Sans" w:hAnsi="Eurobank Sans"/>
          <w:color w:val="021342"/>
          <w:lang w:val="en-US"/>
        </w:rPr>
        <w:t>v</w:t>
      </w:r>
      <w:r w:rsidR="003004DC" w:rsidRPr="00CE18A3">
        <w:rPr>
          <w:rFonts w:ascii="Eurobank Sans" w:hAnsi="Eurobank Sans"/>
          <w:color w:val="021342"/>
        </w:rPr>
        <w:t>-</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w:t>
      </w:r>
      <w:r w:rsidR="0028298F" w:rsidRPr="00CE18A3">
        <w:rPr>
          <w:rFonts w:ascii="Eurobank Sans" w:hAnsi="Eurobank Sans"/>
          <w:color w:val="021342"/>
        </w:rPr>
        <w:t>πραγματοποιούνται</w:t>
      </w:r>
      <w:r w:rsidR="002628F9" w:rsidRPr="00CE18A3">
        <w:rPr>
          <w:rFonts w:ascii="Eurobank Sans" w:hAnsi="Eurobank Sans"/>
          <w:color w:val="021342"/>
        </w:rPr>
        <w:t xml:space="preserve"> </w:t>
      </w:r>
      <w:r w:rsidRPr="00CE18A3">
        <w:rPr>
          <w:rFonts w:ascii="Eurobank Sans" w:hAnsi="Eurobank Sans"/>
          <w:color w:val="021342"/>
        </w:rPr>
        <w:t xml:space="preserve">ετησίως περισσότερες από </w:t>
      </w:r>
      <w:r w:rsidRPr="00CE18A3">
        <w:rPr>
          <w:rFonts w:ascii="Eurobank Sans" w:hAnsi="Eurobank Sans"/>
          <w:b/>
          <w:bCs/>
          <w:color w:val="021342"/>
        </w:rPr>
        <w:t>60.000</w:t>
      </w:r>
      <w:r w:rsidRPr="00CE18A3">
        <w:rPr>
          <w:rFonts w:ascii="Eurobank Sans" w:hAnsi="Eurobank Sans"/>
          <w:color w:val="021342"/>
        </w:rPr>
        <w:t xml:space="preserve"> </w:t>
      </w:r>
      <w:proofErr w:type="spellStart"/>
      <w:r w:rsidRPr="00CE18A3">
        <w:rPr>
          <w:rFonts w:ascii="Eurobank Sans" w:hAnsi="Eurobank Sans"/>
          <w:color w:val="021342"/>
        </w:rPr>
        <w:t>βιντεοκλήσεις</w:t>
      </w:r>
      <w:proofErr w:type="spellEnd"/>
      <w:r w:rsidRPr="00CE18A3">
        <w:rPr>
          <w:rFonts w:ascii="Eurobank Sans" w:hAnsi="Eurobank Sans"/>
          <w:color w:val="021342"/>
        </w:rPr>
        <w:t xml:space="preserve"> και πάνω από </w:t>
      </w:r>
      <w:r w:rsidRPr="00CE18A3">
        <w:rPr>
          <w:rFonts w:ascii="Eurobank Sans" w:hAnsi="Eurobank Sans"/>
          <w:b/>
          <w:bCs/>
          <w:color w:val="021342"/>
        </w:rPr>
        <w:t>100.000</w:t>
      </w:r>
      <w:r w:rsidRPr="00CE18A3">
        <w:rPr>
          <w:rFonts w:ascii="Eurobank Sans" w:hAnsi="Eurobank Sans"/>
          <w:color w:val="021342"/>
        </w:rPr>
        <w:t xml:space="preserve"> συνολικές επικοινωνίες με τον προσωπικό τους σύμβουλο. Η χρήση της υπηρεσίας κατανέμεται κατά </w:t>
      </w:r>
      <w:r w:rsidRPr="00CE18A3">
        <w:rPr>
          <w:rFonts w:ascii="Eurobank Sans" w:hAnsi="Eurobank Sans"/>
          <w:b/>
          <w:bCs/>
          <w:color w:val="021342"/>
        </w:rPr>
        <w:t>60%</w:t>
      </w:r>
      <w:r w:rsidRPr="00CE18A3">
        <w:rPr>
          <w:rFonts w:ascii="Eurobank Sans" w:hAnsi="Eurobank Sans"/>
          <w:color w:val="021342"/>
        </w:rPr>
        <w:t xml:space="preserve"> σε επιχειρήσεις και κατά </w:t>
      </w:r>
      <w:r w:rsidRPr="00CE18A3">
        <w:rPr>
          <w:rFonts w:ascii="Eurobank Sans" w:hAnsi="Eurobank Sans"/>
          <w:b/>
          <w:bCs/>
          <w:color w:val="021342"/>
        </w:rPr>
        <w:t>40%</w:t>
      </w:r>
      <w:r w:rsidRPr="00CE18A3">
        <w:rPr>
          <w:rFonts w:ascii="Eurobank Sans" w:hAnsi="Eurobank Sans"/>
          <w:color w:val="021342"/>
        </w:rPr>
        <w:t xml:space="preserve"> σε ιδιώτες.</w:t>
      </w:r>
    </w:p>
    <w:p w14:paraId="0415ABA9" w14:textId="0F74B53A" w:rsidR="002D5F4E"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Το </w:t>
      </w:r>
      <w:r w:rsidR="003004DC" w:rsidRPr="00CE18A3">
        <w:rPr>
          <w:rFonts w:ascii="Eurobank Sans" w:hAnsi="Eurobank Sans"/>
          <w:color w:val="021342"/>
          <w:lang w:val="en-US"/>
        </w:rPr>
        <w:t>v</w:t>
      </w:r>
      <w:r w:rsidR="003004DC" w:rsidRPr="00CE18A3">
        <w:rPr>
          <w:rFonts w:ascii="Eurobank Sans" w:hAnsi="Eurobank Sans"/>
          <w:color w:val="021342"/>
        </w:rPr>
        <w:t>-</w:t>
      </w:r>
      <w:proofErr w:type="spellStart"/>
      <w:r w:rsidRPr="00CE18A3">
        <w:rPr>
          <w:rFonts w:ascii="Eurobank Sans" w:hAnsi="Eurobank Sans"/>
          <w:color w:val="021342"/>
        </w:rPr>
        <w:t>Banking</w:t>
      </w:r>
      <w:proofErr w:type="spellEnd"/>
      <w:r w:rsidRPr="00CE18A3">
        <w:rPr>
          <w:rFonts w:ascii="Eurobank Sans" w:hAnsi="Eurobank Sans"/>
          <w:color w:val="021342"/>
        </w:rPr>
        <w:t xml:space="preserve"> αποτελεί χαρακτηριστικό παράδειγμα του </w:t>
      </w:r>
      <w:proofErr w:type="spellStart"/>
      <w:r w:rsidRPr="00CE18A3">
        <w:rPr>
          <w:rFonts w:ascii="Eurobank Sans" w:hAnsi="Eurobank Sans"/>
          <w:color w:val="021342"/>
        </w:rPr>
        <w:t>phygital</w:t>
      </w:r>
      <w:proofErr w:type="spellEnd"/>
      <w:r w:rsidRPr="00CE18A3">
        <w:rPr>
          <w:rFonts w:ascii="Eurobank Sans" w:hAnsi="Eurobank Sans"/>
          <w:color w:val="021342"/>
        </w:rPr>
        <w:t xml:space="preserve"> μοντέλου εξυπηρέτησης της Eurobank, συνδυάζοντας την ευκολία των ψηφιακών καναλιών με την αξία της ανθρώπινης σχέσης και της εξειδικευμένης συμβουλευτικής.</w:t>
      </w:r>
    </w:p>
    <w:p w14:paraId="7922A10A" w14:textId="77777777" w:rsidR="002D5F4E" w:rsidRPr="00CE18A3" w:rsidRDefault="002D5F4E" w:rsidP="00BE2755">
      <w:pPr>
        <w:tabs>
          <w:tab w:val="left" w:pos="284"/>
        </w:tabs>
        <w:ind w:left="284" w:right="-951"/>
        <w:jc w:val="center"/>
        <w:rPr>
          <w:rFonts w:ascii="Eurobank Sans" w:hAnsi="Eurobank Sans"/>
          <w:color w:val="021342"/>
        </w:rPr>
      </w:pPr>
    </w:p>
    <w:p w14:paraId="0C42582E" w14:textId="6E8B322B" w:rsidR="00AD6E3F" w:rsidRPr="00CE18A3" w:rsidRDefault="00AD6E3F" w:rsidP="00BE2755">
      <w:pPr>
        <w:tabs>
          <w:tab w:val="left" w:pos="284"/>
        </w:tabs>
        <w:ind w:left="284" w:right="-951"/>
        <w:jc w:val="center"/>
        <w:rPr>
          <w:rFonts w:ascii="Eurobank Sans" w:hAnsi="Eurobank Sans"/>
          <w:color w:val="021342"/>
        </w:rPr>
      </w:pPr>
    </w:p>
    <w:p w14:paraId="028D6D0A" w14:textId="77777777" w:rsidR="00507955" w:rsidRPr="00CE18A3" w:rsidRDefault="00507955" w:rsidP="00BE2755">
      <w:pPr>
        <w:tabs>
          <w:tab w:val="left" w:pos="284"/>
        </w:tabs>
        <w:ind w:left="284" w:right="-951"/>
        <w:jc w:val="center"/>
        <w:rPr>
          <w:rFonts w:ascii="Eurobank Sans" w:hAnsi="Eurobank Sans"/>
          <w:color w:val="021342"/>
        </w:rPr>
      </w:pPr>
    </w:p>
    <w:p w14:paraId="12CD4CEB" w14:textId="690C9A7A" w:rsidR="00B022C2" w:rsidRPr="00CE18A3" w:rsidRDefault="00B022C2"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44D7164A" w14:textId="77777777" w:rsidR="00B022C2" w:rsidRPr="00CE18A3" w:rsidRDefault="00B022C2" w:rsidP="00BE2755">
      <w:pPr>
        <w:tabs>
          <w:tab w:val="left" w:pos="284"/>
        </w:tabs>
        <w:ind w:left="284" w:right="-951"/>
        <w:jc w:val="both"/>
        <w:rPr>
          <w:rFonts w:ascii="Eurobank Sans" w:hAnsi="Eurobank Sans"/>
          <w:b/>
          <w:bCs/>
          <w:color w:val="021342"/>
          <w:sz w:val="30"/>
          <w:szCs w:val="30"/>
        </w:rPr>
      </w:pPr>
      <w:proofErr w:type="spellStart"/>
      <w:r w:rsidRPr="00CE18A3">
        <w:rPr>
          <w:rFonts w:ascii="Eurobank Sans" w:hAnsi="Eurobank Sans"/>
          <w:b/>
          <w:bCs/>
          <w:color w:val="021342"/>
          <w:sz w:val="30"/>
          <w:szCs w:val="30"/>
        </w:rPr>
        <w:lastRenderedPageBreak/>
        <w:t>Banking</w:t>
      </w:r>
      <w:proofErr w:type="spellEnd"/>
      <w:r w:rsidRPr="00CE18A3">
        <w:rPr>
          <w:rFonts w:ascii="Eurobank Sans" w:hAnsi="Eurobank Sans"/>
          <w:b/>
          <w:bCs/>
          <w:color w:val="021342"/>
          <w:sz w:val="30"/>
          <w:szCs w:val="30"/>
        </w:rPr>
        <w:t xml:space="preserve"> </w:t>
      </w:r>
      <w:proofErr w:type="spellStart"/>
      <w:r w:rsidRPr="00CE18A3">
        <w:rPr>
          <w:rFonts w:ascii="Eurobank Sans" w:hAnsi="Eurobank Sans"/>
          <w:b/>
          <w:bCs/>
          <w:color w:val="021342"/>
          <w:sz w:val="30"/>
          <w:szCs w:val="30"/>
        </w:rPr>
        <w:t>Forward</w:t>
      </w:r>
      <w:proofErr w:type="spellEnd"/>
      <w:r w:rsidRPr="00CE18A3">
        <w:rPr>
          <w:rFonts w:ascii="Eurobank Sans" w:hAnsi="Eurobank Sans"/>
          <w:b/>
          <w:bCs/>
          <w:color w:val="021342"/>
          <w:sz w:val="30"/>
          <w:szCs w:val="30"/>
        </w:rPr>
        <w:t xml:space="preserve"> για τις επιχειρήσεις</w:t>
      </w:r>
    </w:p>
    <w:p w14:paraId="42BE5F33"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Η Eurobank επανασχεδιάζει διαρκώς την εμπειρία των επιχειρηματικών πελατών της, αξιοποιώντας τεχνολογία, δεδομένα και ψηφιακές δυνατότητες που επιτρέπουν την απλούστευση διαδικασιών, την αυτοματοποίηση εργασιών και τη βελτίωση της συνολικής εμπειρίας εξυπηρέτησης.</w:t>
      </w:r>
    </w:p>
    <w:p w14:paraId="1C56F1B5"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Σήμερα, περίπου το </w:t>
      </w:r>
      <w:r w:rsidRPr="00CE18A3">
        <w:rPr>
          <w:rFonts w:ascii="Eurobank Sans" w:hAnsi="Eurobank Sans"/>
          <w:b/>
          <w:bCs/>
          <w:color w:val="021342"/>
        </w:rPr>
        <w:t>30%</w:t>
      </w:r>
      <w:r w:rsidRPr="00CE18A3">
        <w:rPr>
          <w:rFonts w:ascii="Eurobank Sans" w:hAnsi="Eurobank Sans"/>
          <w:color w:val="021342"/>
        </w:rPr>
        <w:t xml:space="preserve"> της αξίας των ψηφιακών συναλλαγών επιχειρήσεων στην Ελλάδα πραγματοποιείται μέσω των ψηφιακών καναλιών της Eurobank, επιβεβαιώνοντας τον πρωταγωνιστικό ρόλο της Τράπεζας στην ψηφιακή τραπεζική επιχειρήσεων.</w:t>
      </w:r>
    </w:p>
    <w:p w14:paraId="4E837FD9" w14:textId="09076D66" w:rsidR="00B022C2" w:rsidRPr="00CE18A3" w:rsidRDefault="00B022C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 xml:space="preserve">Η </w:t>
      </w:r>
      <w:r w:rsidR="00B70A15" w:rsidRPr="00CE18A3">
        <w:rPr>
          <w:rFonts w:ascii="Eurobank Sans" w:hAnsi="Eurobank Sans"/>
          <w:b/>
          <w:bCs/>
          <w:color w:val="021342"/>
          <w:sz w:val="26"/>
          <w:szCs w:val="26"/>
        </w:rPr>
        <w:t>Τ</w:t>
      </w:r>
      <w:r w:rsidRPr="00CE18A3">
        <w:rPr>
          <w:rFonts w:ascii="Eurobank Sans" w:hAnsi="Eurobank Sans"/>
          <w:b/>
          <w:bCs/>
          <w:color w:val="021342"/>
          <w:sz w:val="26"/>
          <w:szCs w:val="26"/>
        </w:rPr>
        <w:t>ράπεζα μέσα στα συστήματα της επιχείρησης</w:t>
      </w:r>
    </w:p>
    <w:p w14:paraId="341E380F" w14:textId="075F15F6"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Τράπεζα επενδύει συστηματικά στη διασύνδεση των τραπεζικών υπηρεσιών με τα πληροφοριακά συστήματα των επιχειρήσεων. Μέσα από σύγχρονες διασυνδέσεις εφαρμογών και </w:t>
      </w:r>
      <w:proofErr w:type="spellStart"/>
      <w:r w:rsidRPr="00CE18A3">
        <w:rPr>
          <w:rFonts w:ascii="Eurobank Sans" w:hAnsi="Eurobank Sans"/>
          <w:b/>
          <w:bCs/>
          <w:color w:val="021342"/>
        </w:rPr>
        <w:t>APIs</w:t>
      </w:r>
      <w:proofErr w:type="spellEnd"/>
      <w:r w:rsidRPr="00CE18A3">
        <w:rPr>
          <w:rFonts w:ascii="Eurobank Sans" w:hAnsi="Eurobank Sans"/>
          <w:color w:val="021342"/>
        </w:rPr>
        <w:t>, οι επιχειρήσεις μπορούν να εκτελούν πληρωμές, να παρακολουθούν τη ρευστότητά τους και να διαχειρίζονται τις ταμειακές λειτουργίες τους σε πραγματικό χρόνο, χωρίς να χρειάζεται να αλλάζουν περιβάλλον εργασίας. Η προσέγγιση αυτή μειώνει την πολυπλοκότητα, περιορίζει τον χρόνο διαχείρισης και ενισχύει την αποτελεσματικότητα των καθημερινών λειτουργιών.</w:t>
      </w:r>
    </w:p>
    <w:p w14:paraId="06596A53" w14:textId="77777777" w:rsidR="00B022C2" w:rsidRPr="00CE18A3" w:rsidRDefault="00B022C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Ασφάλεια και έλεγχος στις συναλλαγές</w:t>
      </w:r>
    </w:p>
    <w:p w14:paraId="2355D7C9" w14:textId="2229677E" w:rsidR="000A453D"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Η ασφάλεια αποτελεί βασική προτεραιότητα για κάθε επιχείρηση. Λύσεις όπως η Επαλήθευση Δικαιούχου (</w:t>
      </w:r>
      <w:proofErr w:type="spellStart"/>
      <w:r w:rsidRPr="00CE18A3">
        <w:rPr>
          <w:rFonts w:ascii="Eurobank Sans" w:hAnsi="Eurobank Sans"/>
          <w:color w:val="021342"/>
        </w:rPr>
        <w:t>Verification</w:t>
      </w:r>
      <w:proofErr w:type="spellEnd"/>
      <w:r w:rsidRPr="00CE18A3">
        <w:rPr>
          <w:rFonts w:ascii="Eurobank Sans" w:hAnsi="Eurobank Sans"/>
          <w:color w:val="021342"/>
        </w:rPr>
        <w:t xml:space="preserve"> of </w:t>
      </w:r>
      <w:proofErr w:type="spellStart"/>
      <w:r w:rsidRPr="00CE18A3">
        <w:rPr>
          <w:rFonts w:ascii="Eurobank Sans" w:hAnsi="Eurobank Sans"/>
          <w:color w:val="021342"/>
        </w:rPr>
        <w:t>Payee</w:t>
      </w:r>
      <w:proofErr w:type="spellEnd"/>
      <w:r w:rsidRPr="00CE18A3">
        <w:rPr>
          <w:rFonts w:ascii="Eurobank Sans" w:hAnsi="Eurobank Sans"/>
          <w:color w:val="021342"/>
        </w:rPr>
        <w:t>) επιτρέπουν την επιβεβαίωση των στοιχείων του δικαιούχου πριν από την εκτέλεση μιας πληρωμής, ενισχύοντας την ασφάλεια των συναλλαγών και συμβάλλοντας στη μείωση του λειτουργικού κινδύνου.</w:t>
      </w:r>
      <w:r w:rsidR="000A453D" w:rsidRPr="00CE18A3">
        <w:rPr>
          <w:rFonts w:ascii="Eurobank Sans" w:hAnsi="Eurobank Sans"/>
          <w:color w:val="021342"/>
        </w:rPr>
        <w:t xml:space="preserve"> Αξιοποιώντας τη σχετική κανονιστική υποχρέωση, η </w:t>
      </w:r>
      <w:r w:rsidR="000A453D" w:rsidRPr="00CE18A3">
        <w:rPr>
          <w:rFonts w:ascii="Eurobank Sans" w:hAnsi="Eurobank Sans"/>
          <w:b/>
          <w:bCs/>
          <w:color w:val="021342"/>
        </w:rPr>
        <w:t>Eurobank</w:t>
      </w:r>
      <w:r w:rsidR="000A453D" w:rsidRPr="00CE18A3">
        <w:rPr>
          <w:rFonts w:ascii="Eurobank Sans" w:hAnsi="Eurobank Sans"/>
          <w:color w:val="021342"/>
        </w:rPr>
        <w:t xml:space="preserve"> δημιούργησε, επίσης, το </w:t>
      </w:r>
      <w:proofErr w:type="spellStart"/>
      <w:r w:rsidR="000A453D" w:rsidRPr="00CE18A3">
        <w:rPr>
          <w:rFonts w:ascii="Eurobank Sans" w:hAnsi="Eurobank Sans"/>
          <w:b/>
          <w:bCs/>
          <w:color w:val="021342"/>
        </w:rPr>
        <w:t>VoP</w:t>
      </w:r>
      <w:proofErr w:type="spellEnd"/>
      <w:r w:rsidR="000A453D" w:rsidRPr="00CE18A3">
        <w:rPr>
          <w:rFonts w:ascii="Eurobank Sans" w:hAnsi="Eurobank Sans"/>
          <w:b/>
          <w:bCs/>
          <w:color w:val="021342"/>
        </w:rPr>
        <w:t xml:space="preserve"> </w:t>
      </w:r>
      <w:proofErr w:type="spellStart"/>
      <w:r w:rsidR="000A453D" w:rsidRPr="00CE18A3">
        <w:rPr>
          <w:rFonts w:ascii="Eurobank Sans" w:hAnsi="Eurobank Sans"/>
          <w:b/>
          <w:bCs/>
          <w:color w:val="021342"/>
        </w:rPr>
        <w:t>Tool</w:t>
      </w:r>
      <w:proofErr w:type="spellEnd"/>
      <w:r w:rsidR="000A453D" w:rsidRPr="00CE18A3">
        <w:rPr>
          <w:rFonts w:ascii="Eurobank Sans" w:hAnsi="Eurobank Sans"/>
          <w:color w:val="021342"/>
        </w:rPr>
        <w:t>,</w:t>
      </w:r>
      <w:r w:rsidR="00D75C1D" w:rsidRPr="00CE18A3">
        <w:rPr>
          <w:rFonts w:ascii="Eurobank Sans" w:hAnsi="Eurobank Sans"/>
          <w:color w:val="021342"/>
        </w:rPr>
        <w:t xml:space="preserve"> </w:t>
      </w:r>
      <w:r w:rsidR="000A453D" w:rsidRPr="00CE18A3">
        <w:rPr>
          <w:rFonts w:ascii="Eurobank Sans" w:hAnsi="Eurobank Sans"/>
          <w:color w:val="021342"/>
        </w:rPr>
        <w:t xml:space="preserve"> το οποίο είναι διαθέσιμο μέσω του e-</w:t>
      </w:r>
      <w:proofErr w:type="spellStart"/>
      <w:r w:rsidR="000A453D" w:rsidRPr="00CE18A3">
        <w:rPr>
          <w:rFonts w:ascii="Eurobank Sans" w:hAnsi="Eurobank Sans"/>
          <w:color w:val="021342"/>
        </w:rPr>
        <w:t>Banking</w:t>
      </w:r>
      <w:proofErr w:type="spellEnd"/>
      <w:r w:rsidR="000A453D" w:rsidRPr="00CE18A3">
        <w:rPr>
          <w:rFonts w:ascii="Eurobank Sans" w:hAnsi="Eurobank Sans"/>
          <w:color w:val="021342"/>
        </w:rPr>
        <w:t>, προσφέροντας στις επιχειρήσεις τη δυνατότητα να επαληθεύουν μαζικά τα στοιχεία των προμηθευτών</w:t>
      </w:r>
      <w:r w:rsidR="00297F3F" w:rsidRPr="00CE18A3">
        <w:rPr>
          <w:rFonts w:ascii="Eurobank Sans" w:hAnsi="Eurobank Sans"/>
          <w:color w:val="021342"/>
        </w:rPr>
        <w:t xml:space="preserve"> τους</w:t>
      </w:r>
      <w:r w:rsidR="000A453D" w:rsidRPr="00CE18A3">
        <w:rPr>
          <w:rFonts w:ascii="Eurobank Sans" w:hAnsi="Eurobank Sans"/>
          <w:color w:val="021342"/>
        </w:rPr>
        <w:t xml:space="preserve"> αυτοματοποιώντας τη διαδικασία και μειώνοντας τον σχετικό χρόνο </w:t>
      </w:r>
      <w:r w:rsidR="000A453D" w:rsidRPr="00CE18A3">
        <w:rPr>
          <w:rFonts w:ascii="Eurobank Sans" w:hAnsi="Eurobank Sans"/>
          <w:b/>
          <w:bCs/>
          <w:color w:val="021342"/>
        </w:rPr>
        <w:t xml:space="preserve">σε </w:t>
      </w:r>
      <w:r w:rsidR="002704D4" w:rsidRPr="00CE18A3">
        <w:rPr>
          <w:rFonts w:ascii="Eurobank Sans" w:hAnsi="Eurobank Sans"/>
          <w:b/>
          <w:bCs/>
          <w:color w:val="021342"/>
        </w:rPr>
        <w:t>λίγα</w:t>
      </w:r>
      <w:r w:rsidR="000A453D" w:rsidRPr="00CE18A3">
        <w:rPr>
          <w:rFonts w:ascii="Eurobank Sans" w:hAnsi="Eurobank Sans"/>
          <w:b/>
          <w:bCs/>
          <w:color w:val="021342"/>
        </w:rPr>
        <w:t xml:space="preserve"> λεπτά</w:t>
      </w:r>
      <w:r w:rsidR="000A453D" w:rsidRPr="00CE18A3">
        <w:rPr>
          <w:rFonts w:ascii="Eurobank Sans" w:hAnsi="Eurobank Sans"/>
          <w:color w:val="021342"/>
        </w:rPr>
        <w:t xml:space="preserve">. </w:t>
      </w:r>
    </w:p>
    <w:p w14:paraId="4353AA25"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Παράλληλα, οι επιχειρήσεις αποκτούν μεγαλύτερο έλεγχο στις καθημερινές τους διαδικασίες, διατηρώντας υψηλό επίπεδο αξιοπιστίας στις σχέσεις με προμηθευτές και συνεργάτες.</w:t>
      </w:r>
    </w:p>
    <w:p w14:paraId="7BB31F2F" w14:textId="77777777" w:rsidR="00B022C2" w:rsidRPr="00CE18A3" w:rsidRDefault="00B022C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Ρευστότητα που δημιουργεί αξία</w:t>
      </w:r>
    </w:p>
    <w:p w14:paraId="21C054CC"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αποτελεσματική διαχείριση της ρευστότητας αποτελεί κρίσιμο παράγοντα για την ανάπτυξη κάθε επιχείρησης. Μέσα από τα ψηφιακά κανάλια της Eurobank, οι επιχειρήσεις έχουν </w:t>
      </w:r>
      <w:r w:rsidRPr="00CE18A3">
        <w:rPr>
          <w:rFonts w:ascii="Eurobank Sans" w:hAnsi="Eurobank Sans"/>
          <w:b/>
          <w:bCs/>
          <w:color w:val="021342"/>
        </w:rPr>
        <w:t>άμεση πρόσβαση</w:t>
      </w:r>
      <w:r w:rsidRPr="00CE18A3">
        <w:rPr>
          <w:rFonts w:ascii="Eurobank Sans" w:hAnsi="Eurobank Sans"/>
          <w:color w:val="021342"/>
        </w:rPr>
        <w:t xml:space="preserve"> σε λύσεις όπως </w:t>
      </w:r>
      <w:proofErr w:type="spellStart"/>
      <w:r w:rsidRPr="00CE18A3">
        <w:rPr>
          <w:rFonts w:ascii="Eurobank Sans" w:hAnsi="Eurobank Sans"/>
          <w:color w:val="021342"/>
        </w:rPr>
        <w:t>repos</w:t>
      </w:r>
      <w:proofErr w:type="spellEnd"/>
      <w:r w:rsidRPr="00CE18A3">
        <w:rPr>
          <w:rFonts w:ascii="Eurobank Sans" w:hAnsi="Eurobank Sans"/>
          <w:color w:val="021342"/>
        </w:rPr>
        <w:t>, προθεσμιακές καταθέσεις και προϊόντα πολλαπλών νομισμάτων, αξιοποιώντας τα διαθέσιμα κεφάλαιά τους με ταχύτητα και ευελιξία.</w:t>
      </w:r>
    </w:p>
    <w:p w14:paraId="6A81E05C"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Στόχος είναι η ρευστότητα να μην παραμένει αδρανής, αλλά να λειτουργεί ως εργαλείο δημιουργίας αξίας και υποστήριξης της επιχειρηματικής ανάπτυξης.</w:t>
      </w:r>
    </w:p>
    <w:p w14:paraId="138929DA" w14:textId="77777777" w:rsidR="00B022C2" w:rsidRPr="00CE18A3" w:rsidRDefault="00B022C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Προστασία από τη μεταβλητότητα</w:t>
      </w:r>
    </w:p>
    <w:p w14:paraId="1017506A"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Σε ένα διεθνές οικονομικό περιβάλλον που μεταβάλλεται διαρκώς, οι επιχειρήσεις χρειάζονται εργαλεία που τους επιτρέπουν να διαχειρίζονται αποτελεσματικά τους κινδύνους που συνδέονται με τις </w:t>
      </w:r>
      <w:r w:rsidRPr="00CE18A3">
        <w:rPr>
          <w:rFonts w:ascii="Eurobank Sans" w:hAnsi="Eurobank Sans"/>
          <w:b/>
          <w:bCs/>
          <w:color w:val="021342"/>
        </w:rPr>
        <w:t xml:space="preserve">διεθνείς </w:t>
      </w:r>
      <w:r w:rsidRPr="00CE18A3">
        <w:rPr>
          <w:rFonts w:ascii="Eurobank Sans" w:hAnsi="Eurobank Sans"/>
          <w:color w:val="021342"/>
        </w:rPr>
        <w:t>δραστηριότητές τους.</w:t>
      </w:r>
    </w:p>
    <w:p w14:paraId="6974992B" w14:textId="77777777"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Μέσα από λύσεις συναλλάγματος και αντιστάθμισης κινδύνου, η Eurobank δίνει τη δυνατότητα σε επιχειρήσεις κάθε μεγέθους να αποκτούν </w:t>
      </w:r>
      <w:r w:rsidRPr="00CE18A3">
        <w:rPr>
          <w:rFonts w:ascii="Eurobank Sans" w:hAnsi="Eurobank Sans"/>
          <w:b/>
          <w:bCs/>
          <w:color w:val="021342"/>
        </w:rPr>
        <w:t>πρόσβαση σε δυνατότητες που μέχρι πριν από λίγα χρόνια ήταν διαθέσιμες κυρίως σε μεγάλους οργανισμούς</w:t>
      </w:r>
      <w:r w:rsidRPr="00CE18A3">
        <w:rPr>
          <w:rFonts w:ascii="Eurobank Sans" w:hAnsi="Eurobank Sans"/>
          <w:color w:val="021342"/>
        </w:rPr>
        <w:t>.</w:t>
      </w:r>
    </w:p>
    <w:p w14:paraId="3924FC56" w14:textId="78978ADE" w:rsidR="00B022C2" w:rsidRPr="00CE18A3" w:rsidRDefault="00B022C2" w:rsidP="00BE2755">
      <w:pPr>
        <w:tabs>
          <w:tab w:val="left" w:pos="284"/>
        </w:tabs>
        <w:ind w:left="284" w:right="-951"/>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Digital</w:t>
      </w:r>
      <w:proofErr w:type="spellEnd"/>
      <w:r w:rsidRPr="00CE18A3">
        <w:rPr>
          <w:rFonts w:ascii="Eurobank Sans" w:hAnsi="Eurobank Sans"/>
          <w:b/>
          <w:bCs/>
          <w:color w:val="021342"/>
          <w:sz w:val="26"/>
          <w:szCs w:val="26"/>
        </w:rPr>
        <w:t xml:space="preserve"> </w:t>
      </w:r>
      <w:proofErr w:type="spellStart"/>
      <w:r w:rsidRPr="00CE18A3">
        <w:rPr>
          <w:rFonts w:ascii="Eurobank Sans" w:hAnsi="Eurobank Sans"/>
          <w:b/>
          <w:bCs/>
          <w:color w:val="021342"/>
          <w:sz w:val="26"/>
          <w:szCs w:val="26"/>
        </w:rPr>
        <w:t>Academy</w:t>
      </w:r>
      <w:proofErr w:type="spellEnd"/>
      <w:r w:rsidRPr="00CE18A3">
        <w:rPr>
          <w:rFonts w:ascii="Eurobank Sans" w:hAnsi="Eurobank Sans"/>
          <w:b/>
          <w:bCs/>
          <w:color w:val="021342"/>
          <w:sz w:val="26"/>
          <w:szCs w:val="26"/>
        </w:rPr>
        <w:t xml:space="preserve">: </w:t>
      </w:r>
      <w:r w:rsidR="00413D42" w:rsidRPr="00CE18A3">
        <w:rPr>
          <w:rFonts w:ascii="Eurobank Sans" w:hAnsi="Eurobank Sans"/>
          <w:b/>
          <w:bCs/>
          <w:color w:val="021342"/>
          <w:sz w:val="26"/>
          <w:szCs w:val="26"/>
        </w:rPr>
        <w:t>Ε</w:t>
      </w:r>
      <w:r w:rsidRPr="00CE18A3">
        <w:rPr>
          <w:rFonts w:ascii="Eurobank Sans" w:hAnsi="Eurobank Sans"/>
          <w:b/>
          <w:bCs/>
          <w:color w:val="021342"/>
          <w:sz w:val="26"/>
          <w:szCs w:val="26"/>
        </w:rPr>
        <w:t>πένδυση στη γνώση</w:t>
      </w:r>
    </w:p>
    <w:p w14:paraId="71DBC6D9" w14:textId="4B69F60E"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Ο ψηφιακός μετασχηματισμός δεν είναι μόνο θέμα τεχνολογίας. Είναι και θέμα γνώσης. Για τον λόγο αυτό, η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δημιούργησε το </w:t>
      </w:r>
      <w:proofErr w:type="spellStart"/>
      <w:r w:rsidRPr="00CE18A3">
        <w:rPr>
          <w:rFonts w:ascii="Eurobank Sans" w:hAnsi="Eurobank Sans"/>
          <w:b/>
          <w:bCs/>
          <w:color w:val="021342"/>
        </w:rPr>
        <w:t>Digital</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Academy</w:t>
      </w:r>
      <w:proofErr w:type="spellEnd"/>
      <w:r w:rsidRPr="00CE18A3">
        <w:rPr>
          <w:rFonts w:ascii="Eurobank Sans" w:hAnsi="Eurobank Sans"/>
          <w:color w:val="021342"/>
        </w:rPr>
        <w:t xml:space="preserve">, μια πρωτοβουλία ενημέρωσης και εκπαίδευσης που βοηθά τις </w:t>
      </w:r>
      <w:r w:rsidRPr="00CE18A3">
        <w:rPr>
          <w:rFonts w:ascii="Eurobank Sans" w:hAnsi="Eurobank Sans"/>
          <w:color w:val="021342"/>
        </w:rPr>
        <w:lastRenderedPageBreak/>
        <w:t>επιχειρήσεις να κατανοούν τις εξελίξεις στην ψηφιακή τραπεζική, στις πληρωμές, στις νέες τεχνολογίες και στο κανονιστικό περιβάλλον.</w:t>
      </w:r>
      <w:r w:rsidR="00B174DD" w:rsidRPr="00CE18A3">
        <w:rPr>
          <w:rFonts w:ascii="Eurobank Sans" w:hAnsi="Eurobank Sans"/>
          <w:color w:val="021342"/>
        </w:rPr>
        <w:t xml:space="preserve"> </w:t>
      </w:r>
      <w:r w:rsidRPr="00CE18A3">
        <w:rPr>
          <w:rFonts w:ascii="Eurobank Sans" w:hAnsi="Eurobank Sans"/>
          <w:color w:val="021342"/>
        </w:rPr>
        <w:t xml:space="preserve">Σήμερα, περισσότερες από </w:t>
      </w:r>
      <w:r w:rsidRPr="00CE18A3">
        <w:rPr>
          <w:rFonts w:ascii="Eurobank Sans" w:hAnsi="Eurobank Sans"/>
          <w:b/>
          <w:bCs/>
          <w:color w:val="021342"/>
        </w:rPr>
        <w:t>10.700</w:t>
      </w:r>
      <w:r w:rsidRPr="00CE18A3">
        <w:rPr>
          <w:rFonts w:ascii="Eurobank Sans" w:hAnsi="Eurobank Sans"/>
          <w:color w:val="021342"/>
        </w:rPr>
        <w:t xml:space="preserve"> επιχειρήσεις συμμετέχουν στην κοινότητα του </w:t>
      </w:r>
      <w:proofErr w:type="spellStart"/>
      <w:r w:rsidRPr="00CE18A3">
        <w:rPr>
          <w:rFonts w:ascii="Eurobank Sans" w:hAnsi="Eurobank Sans"/>
          <w:color w:val="021342"/>
        </w:rPr>
        <w:t>Digital</w:t>
      </w:r>
      <w:proofErr w:type="spellEnd"/>
      <w:r w:rsidRPr="00CE18A3">
        <w:rPr>
          <w:rFonts w:ascii="Eurobank Sans" w:hAnsi="Eurobank Sans"/>
          <w:color w:val="021342"/>
        </w:rPr>
        <w:t xml:space="preserve"> </w:t>
      </w:r>
      <w:proofErr w:type="spellStart"/>
      <w:r w:rsidRPr="00CE18A3">
        <w:rPr>
          <w:rFonts w:ascii="Eurobank Sans" w:hAnsi="Eurobank Sans"/>
          <w:color w:val="021342"/>
        </w:rPr>
        <w:t>Academy</w:t>
      </w:r>
      <w:proofErr w:type="spellEnd"/>
      <w:r w:rsidRPr="00CE18A3">
        <w:rPr>
          <w:rFonts w:ascii="Eurobank Sans" w:hAnsi="Eurobank Sans"/>
          <w:color w:val="021342"/>
        </w:rPr>
        <w:t xml:space="preserve">, ενώ μέσα από </w:t>
      </w:r>
      <w:r w:rsidRPr="00CE18A3">
        <w:rPr>
          <w:rFonts w:ascii="Eurobank Sans" w:hAnsi="Eurobank Sans"/>
          <w:b/>
          <w:bCs/>
          <w:color w:val="021342"/>
        </w:rPr>
        <w:t>77</w:t>
      </w:r>
      <w:r w:rsidRPr="00CE18A3">
        <w:rPr>
          <w:rFonts w:ascii="Eurobank Sans" w:hAnsi="Eurobank Sans"/>
          <w:color w:val="021342"/>
        </w:rPr>
        <w:t xml:space="preserve"> </w:t>
      </w:r>
      <w:proofErr w:type="spellStart"/>
      <w:r w:rsidRPr="00CE18A3">
        <w:rPr>
          <w:rFonts w:ascii="Eurobank Sans" w:hAnsi="Eurobank Sans"/>
          <w:color w:val="021342"/>
        </w:rPr>
        <w:t>webinars</w:t>
      </w:r>
      <w:proofErr w:type="spellEnd"/>
      <w:r w:rsidRPr="00CE18A3">
        <w:rPr>
          <w:rFonts w:ascii="Eurobank Sans" w:hAnsi="Eurobank Sans"/>
          <w:color w:val="021342"/>
        </w:rPr>
        <w:t xml:space="preserve"> και θεματικές εκδηλώσεις</w:t>
      </w:r>
      <w:r w:rsidR="00072607" w:rsidRPr="00CE18A3">
        <w:rPr>
          <w:rFonts w:ascii="Eurobank Sans" w:hAnsi="Eurobank Sans"/>
          <w:color w:val="021342"/>
        </w:rPr>
        <w:t xml:space="preserve"> της Τράπεζας,</w:t>
      </w:r>
      <w:r w:rsidRPr="00CE18A3">
        <w:rPr>
          <w:rFonts w:ascii="Eurobank Sans" w:hAnsi="Eurobank Sans"/>
          <w:color w:val="021342"/>
        </w:rPr>
        <w:t xml:space="preserve"> έχουν καταγραφεί περισσότερες από </w:t>
      </w:r>
      <w:r w:rsidRPr="00CE18A3">
        <w:rPr>
          <w:rFonts w:ascii="Eurobank Sans" w:hAnsi="Eurobank Sans"/>
          <w:b/>
          <w:bCs/>
          <w:color w:val="021342"/>
        </w:rPr>
        <w:t>10.000</w:t>
      </w:r>
      <w:r w:rsidRPr="00CE18A3">
        <w:rPr>
          <w:rFonts w:ascii="Eurobank Sans" w:hAnsi="Eurobank Sans"/>
          <w:color w:val="021342"/>
        </w:rPr>
        <w:t xml:space="preserve"> συμμετοχές.</w:t>
      </w:r>
    </w:p>
    <w:p w14:paraId="17685956" w14:textId="77777777" w:rsidR="00B022C2" w:rsidRPr="00CE18A3" w:rsidRDefault="00B022C2"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 xml:space="preserve">Το μέλλον είναι </w:t>
      </w:r>
      <w:proofErr w:type="spellStart"/>
      <w:r w:rsidRPr="00CE18A3">
        <w:rPr>
          <w:rFonts w:ascii="Eurobank Sans" w:hAnsi="Eurobank Sans"/>
          <w:b/>
          <w:bCs/>
          <w:color w:val="021342"/>
          <w:sz w:val="26"/>
          <w:szCs w:val="26"/>
        </w:rPr>
        <w:t>embedded</w:t>
      </w:r>
      <w:proofErr w:type="spellEnd"/>
      <w:r w:rsidRPr="00CE18A3">
        <w:rPr>
          <w:rFonts w:ascii="Eurobank Sans" w:hAnsi="Eurobank Sans"/>
          <w:b/>
          <w:bCs/>
          <w:color w:val="021342"/>
          <w:sz w:val="26"/>
          <w:szCs w:val="26"/>
        </w:rPr>
        <w:t xml:space="preserve"> και </w:t>
      </w:r>
      <w:proofErr w:type="spellStart"/>
      <w:r w:rsidRPr="00CE18A3">
        <w:rPr>
          <w:rFonts w:ascii="Eurobank Sans" w:hAnsi="Eurobank Sans"/>
          <w:b/>
          <w:bCs/>
          <w:color w:val="021342"/>
          <w:sz w:val="26"/>
          <w:szCs w:val="26"/>
        </w:rPr>
        <w:t>real-time</w:t>
      </w:r>
      <w:proofErr w:type="spellEnd"/>
    </w:p>
    <w:p w14:paraId="7DDD4450" w14:textId="036CF666" w:rsidR="00B022C2" w:rsidRPr="00CE18A3" w:rsidRDefault="00B022C2"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Eurobank επενδύει σε ένα μοντέλο τραπεζικής που γίνεται διαρκώς πιο ψηφιακό, πιο </w:t>
      </w:r>
      <w:proofErr w:type="spellStart"/>
      <w:r w:rsidRPr="00CE18A3">
        <w:rPr>
          <w:rFonts w:ascii="Eurobank Sans" w:hAnsi="Eurobank Sans"/>
          <w:color w:val="021342"/>
        </w:rPr>
        <w:t>embedded</w:t>
      </w:r>
      <w:proofErr w:type="spellEnd"/>
      <w:r w:rsidRPr="00CE18A3">
        <w:rPr>
          <w:rFonts w:ascii="Eurobank Sans" w:hAnsi="Eurobank Sans"/>
          <w:color w:val="021342"/>
        </w:rPr>
        <w:t xml:space="preserve"> και περισσότερο </w:t>
      </w:r>
      <w:proofErr w:type="spellStart"/>
      <w:r w:rsidRPr="00CE18A3">
        <w:rPr>
          <w:rFonts w:ascii="Eurobank Sans" w:hAnsi="Eurobank Sans"/>
          <w:color w:val="021342"/>
        </w:rPr>
        <w:t>real-time</w:t>
      </w:r>
      <w:proofErr w:type="spellEnd"/>
      <w:r w:rsidRPr="00CE18A3">
        <w:rPr>
          <w:rFonts w:ascii="Eurobank Sans" w:hAnsi="Eurobank Sans"/>
          <w:color w:val="021342"/>
        </w:rPr>
        <w:t>.</w:t>
      </w:r>
      <w:r w:rsidR="00DD56B7" w:rsidRPr="00CE18A3">
        <w:rPr>
          <w:rFonts w:ascii="Eurobank Sans" w:hAnsi="Eurobank Sans"/>
          <w:color w:val="021342"/>
        </w:rPr>
        <w:t xml:space="preserve"> </w:t>
      </w:r>
      <w:r w:rsidRPr="00CE18A3">
        <w:rPr>
          <w:rFonts w:ascii="Eurobank Sans" w:hAnsi="Eurobank Sans"/>
          <w:color w:val="021342"/>
        </w:rPr>
        <w:t>Στόχος είναι οι τραπεζικές υπηρεσίες να ενσωματώνονται φυσικά στις καθημερινές διαδικασίες των επιχειρήσεων, περιορίζοντας τα επιπλέον βήματα, την πολυπλοκότητα και τις καθυστερήσεις. Με αυτόν τον τρόπο, η τραπεζική εμπειρία μετασχηματίζεται σταδιακά σε μια αόρατη αλλά διαρκώς παρούσα υποδομή που υποστηρίζει την καθημερινή λειτουργία και την ανάπτυξη των επιχειρήσεων.</w:t>
      </w:r>
      <w:r w:rsidRPr="00CE18A3">
        <w:rPr>
          <w:rFonts w:ascii="Eurobank Sans" w:hAnsi="Eurobank Sans"/>
          <w:color w:val="021342"/>
        </w:rPr>
        <w:br w:type="page"/>
      </w:r>
    </w:p>
    <w:p w14:paraId="338BA0C1" w14:textId="1D021E26" w:rsidR="00F47A30" w:rsidRPr="003E54D4" w:rsidRDefault="00386764"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lang w:val="en-US"/>
        </w:rPr>
        <w:lastRenderedPageBreak/>
        <w:t>Experience</w:t>
      </w:r>
      <w:r w:rsidRPr="003E54D4">
        <w:rPr>
          <w:rFonts w:ascii="Eurobank Sans" w:hAnsi="Eurobank Sans"/>
          <w:b/>
          <w:bCs/>
          <w:color w:val="021342"/>
          <w:sz w:val="30"/>
          <w:szCs w:val="30"/>
        </w:rPr>
        <w:t xml:space="preserve"> </w:t>
      </w:r>
      <w:r w:rsidRPr="00CE18A3">
        <w:rPr>
          <w:rFonts w:ascii="Eurobank Sans" w:hAnsi="Eurobank Sans"/>
          <w:b/>
          <w:bCs/>
          <w:color w:val="021342"/>
          <w:sz w:val="30"/>
          <w:szCs w:val="30"/>
          <w:lang w:val="en-US"/>
        </w:rPr>
        <w:t>Ecosystem</w:t>
      </w:r>
      <w:r w:rsidRPr="003E54D4">
        <w:rPr>
          <w:rFonts w:ascii="Eurobank Sans" w:hAnsi="Eurobank Sans"/>
          <w:b/>
          <w:bCs/>
          <w:color w:val="021342"/>
          <w:sz w:val="30"/>
          <w:szCs w:val="30"/>
        </w:rPr>
        <w:t xml:space="preserve">, </w:t>
      </w:r>
      <w:r w:rsidRPr="00CE18A3">
        <w:rPr>
          <w:rFonts w:ascii="Eurobank Sans" w:hAnsi="Eurobank Sans"/>
          <w:b/>
          <w:bCs/>
          <w:color w:val="021342"/>
          <w:sz w:val="30"/>
          <w:szCs w:val="30"/>
          <w:lang w:val="en-US"/>
        </w:rPr>
        <w:t>Strategic</w:t>
      </w:r>
      <w:r w:rsidRPr="003E54D4">
        <w:rPr>
          <w:rFonts w:ascii="Eurobank Sans" w:hAnsi="Eurobank Sans"/>
          <w:b/>
          <w:bCs/>
          <w:color w:val="021342"/>
          <w:sz w:val="30"/>
          <w:szCs w:val="30"/>
        </w:rPr>
        <w:t xml:space="preserve"> </w:t>
      </w:r>
      <w:r w:rsidRPr="00CE18A3">
        <w:rPr>
          <w:rFonts w:ascii="Eurobank Sans" w:hAnsi="Eurobank Sans"/>
          <w:b/>
          <w:bCs/>
          <w:color w:val="021342"/>
          <w:sz w:val="30"/>
          <w:szCs w:val="30"/>
          <w:lang w:val="en-US"/>
        </w:rPr>
        <w:t>Partnerships</w:t>
      </w:r>
      <w:r w:rsidRPr="003E54D4">
        <w:rPr>
          <w:rFonts w:ascii="Eurobank Sans" w:hAnsi="Eurobank Sans"/>
          <w:b/>
          <w:bCs/>
          <w:color w:val="021342"/>
          <w:sz w:val="30"/>
          <w:szCs w:val="30"/>
        </w:rPr>
        <w:t xml:space="preserve"> &amp; </w:t>
      </w:r>
      <w:r w:rsidRPr="00CE18A3">
        <w:rPr>
          <w:rFonts w:ascii="Eurobank Sans" w:hAnsi="Eurobank Sans"/>
          <w:b/>
          <w:bCs/>
          <w:color w:val="021342"/>
          <w:sz w:val="30"/>
          <w:szCs w:val="30"/>
          <w:lang w:val="en-US"/>
        </w:rPr>
        <w:t>Loyalty</w:t>
      </w:r>
    </w:p>
    <w:p w14:paraId="0EA2EE1F" w14:textId="77777777" w:rsidR="00F47A30" w:rsidRPr="00CE18A3" w:rsidRDefault="00F47A30" w:rsidP="00BE2755">
      <w:pPr>
        <w:tabs>
          <w:tab w:val="left" w:pos="284"/>
        </w:tabs>
        <w:ind w:left="284" w:right="-951"/>
        <w:jc w:val="both"/>
        <w:rPr>
          <w:rFonts w:ascii="Eurobank Sans" w:hAnsi="Eurobank Sans"/>
          <w:color w:val="021342"/>
        </w:rPr>
      </w:pPr>
      <w:r w:rsidRPr="00CE18A3">
        <w:rPr>
          <w:rFonts w:ascii="Eurobank Sans" w:hAnsi="Eurobank Sans"/>
          <w:color w:val="021342"/>
        </w:rPr>
        <w:t>Η μετάβαση από τα προϊόντα και τις συναλλαγές σε ευρύτερα οικοσυστήματα αξίας αποτυπώνεται και στις στρατηγικές συνεργασίες της Eurobank.</w:t>
      </w:r>
    </w:p>
    <w:p w14:paraId="1B95E538" w14:textId="77777777" w:rsidR="00F47A30" w:rsidRPr="00CE18A3" w:rsidRDefault="00F47A30"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Οι πελάτες αναζητούν πλέον εμπειρίες που υπερβαίνουν την ίδια τη συναλλαγή και ενσωματώνονται ουσιαστικά στην καθημερινότητά τους. Στο πλαίσιο αυτό, η Eurobank αναπτύσσει ένα διαρκώς </w:t>
      </w:r>
      <w:proofErr w:type="spellStart"/>
      <w:r w:rsidRPr="00CE18A3">
        <w:rPr>
          <w:rFonts w:ascii="Eurobank Sans" w:hAnsi="Eurobank Sans"/>
          <w:color w:val="021342"/>
        </w:rPr>
        <w:t>διευρυνόμενο</w:t>
      </w:r>
      <w:proofErr w:type="spellEnd"/>
      <w:r w:rsidRPr="00CE18A3">
        <w:rPr>
          <w:rFonts w:ascii="Eurobank Sans" w:hAnsi="Eurobank Sans"/>
          <w:color w:val="021342"/>
        </w:rPr>
        <w:t xml:space="preserve"> οικοσύστημα συνεργασιών, υπηρεσιών και προνομίων, δημιουργώντας πρόσθετη αξία και εμπλουτίζοντας τη συνολική εμπειρία των πελατών της.</w:t>
      </w:r>
    </w:p>
    <w:p w14:paraId="60875388" w14:textId="77777777" w:rsidR="00F47A30" w:rsidRPr="00CE18A3" w:rsidRDefault="00F47A30" w:rsidP="00BE2755">
      <w:pPr>
        <w:tabs>
          <w:tab w:val="left" w:pos="284"/>
        </w:tabs>
        <w:ind w:left="284" w:right="-951"/>
        <w:jc w:val="both"/>
        <w:rPr>
          <w:rFonts w:ascii="Eurobank Sans" w:hAnsi="Eurobank Sans"/>
          <w:b/>
          <w:bCs/>
          <w:color w:val="021342"/>
          <w:sz w:val="26"/>
          <w:szCs w:val="26"/>
        </w:rPr>
      </w:pPr>
      <w:proofErr w:type="spellStart"/>
      <w:r w:rsidRPr="00CE18A3">
        <w:rPr>
          <w:rFonts w:ascii="Eurobank Sans" w:hAnsi="Eurobank Sans"/>
          <w:b/>
          <w:bCs/>
          <w:color w:val="021342"/>
          <w:sz w:val="26"/>
          <w:szCs w:val="26"/>
        </w:rPr>
        <w:t>Eurobank</w:t>
      </w:r>
      <w:proofErr w:type="spellEnd"/>
      <w:r w:rsidRPr="00CE18A3">
        <w:rPr>
          <w:rFonts w:ascii="Eurobank Sans" w:hAnsi="Eurobank Sans"/>
          <w:b/>
          <w:bCs/>
          <w:color w:val="021342"/>
          <w:sz w:val="26"/>
          <w:szCs w:val="26"/>
        </w:rPr>
        <w:t xml:space="preserve"> – </w:t>
      </w:r>
      <w:proofErr w:type="spellStart"/>
      <w:r w:rsidRPr="00CE18A3">
        <w:rPr>
          <w:rFonts w:ascii="Eurobank Sans" w:hAnsi="Eurobank Sans"/>
          <w:b/>
          <w:bCs/>
          <w:color w:val="021342"/>
          <w:sz w:val="26"/>
          <w:szCs w:val="26"/>
        </w:rPr>
        <w:t>Mastercard</w:t>
      </w:r>
      <w:proofErr w:type="spellEnd"/>
      <w:r w:rsidRPr="00CE18A3">
        <w:rPr>
          <w:rFonts w:ascii="Eurobank Sans" w:hAnsi="Eurobank Sans"/>
          <w:b/>
          <w:bCs/>
          <w:color w:val="021342"/>
          <w:sz w:val="26"/>
          <w:szCs w:val="26"/>
        </w:rPr>
        <w:t>: Από τις πληρωμές στις εμπειρίες</w:t>
      </w:r>
    </w:p>
    <w:p w14:paraId="23D5CA84" w14:textId="25192D4D" w:rsidR="000D1EAC" w:rsidRPr="00CE18A3" w:rsidRDefault="00043B52" w:rsidP="00BE2755">
      <w:pPr>
        <w:tabs>
          <w:tab w:val="left" w:pos="284"/>
        </w:tabs>
        <w:ind w:left="284" w:right="-951"/>
        <w:jc w:val="both"/>
        <w:rPr>
          <w:rFonts w:ascii="Eurobank Sans" w:hAnsi="Eurobank Sans"/>
          <w:b/>
          <w:bCs/>
          <w:color w:val="021342"/>
        </w:rPr>
      </w:pPr>
      <w:r w:rsidRPr="00CE18A3">
        <w:rPr>
          <w:rFonts w:ascii="Eurobank Sans" w:hAnsi="Eurobank Sans"/>
          <w:b/>
          <w:bCs/>
          <w:color w:val="021342"/>
        </w:rPr>
        <w:t xml:space="preserve">Η </w:t>
      </w:r>
      <w:proofErr w:type="spellStart"/>
      <w:r w:rsidRPr="00CE18A3">
        <w:rPr>
          <w:rFonts w:ascii="Eurobank Sans" w:hAnsi="Eurobank Sans"/>
          <w:b/>
          <w:bCs/>
          <w:color w:val="021342"/>
        </w:rPr>
        <w:t>Eurobank</w:t>
      </w:r>
      <w:proofErr w:type="spellEnd"/>
      <w:r w:rsidRPr="00CE18A3">
        <w:rPr>
          <w:rFonts w:ascii="Eurobank Sans" w:hAnsi="Eurobank Sans"/>
          <w:b/>
          <w:bCs/>
          <w:color w:val="021342"/>
        </w:rPr>
        <w:t xml:space="preserve"> και η </w:t>
      </w:r>
      <w:proofErr w:type="spellStart"/>
      <w:r w:rsidRPr="00CE18A3">
        <w:rPr>
          <w:rFonts w:ascii="Eurobank Sans" w:hAnsi="Eurobank Sans"/>
          <w:b/>
          <w:bCs/>
          <w:color w:val="021342"/>
        </w:rPr>
        <w:t>Mastercard</w:t>
      </w:r>
      <w:proofErr w:type="spellEnd"/>
      <w:r w:rsidRPr="00CE18A3">
        <w:rPr>
          <w:rFonts w:ascii="Eurobank Sans" w:hAnsi="Eurobank Sans"/>
          <w:b/>
          <w:bCs/>
          <w:color w:val="021342"/>
        </w:rPr>
        <w:t xml:space="preserve"> προχώρησαν στην περαιτέρω επέκταση της πολυετούς στρατηγικής συνεργασίας τους, εγκαινιάζοντας ένα νέο κεφάλαιο που συνδυάζει την καινοτομία στις πληρωμές με </w:t>
      </w:r>
      <w:r w:rsidR="00571C4B" w:rsidRPr="00CE18A3">
        <w:rPr>
          <w:rFonts w:ascii="Eurobank Sans" w:hAnsi="Eurobank Sans"/>
          <w:b/>
          <w:bCs/>
          <w:color w:val="021342"/>
        </w:rPr>
        <w:t xml:space="preserve">ένα ολοκληρωμένο οικοσύστημα εμπειριών, υπηρεσιών και προνομίων </w:t>
      </w:r>
      <w:r w:rsidRPr="00CE18A3">
        <w:rPr>
          <w:rFonts w:ascii="Eurobank Sans" w:hAnsi="Eurobank Sans"/>
          <w:b/>
          <w:bCs/>
          <w:color w:val="021342"/>
        </w:rPr>
        <w:t xml:space="preserve">για τους πελάτες της Eurobank. </w:t>
      </w:r>
      <w:r w:rsidR="000D1EAC" w:rsidRPr="00CE18A3">
        <w:rPr>
          <w:rFonts w:ascii="Eurobank Sans" w:hAnsi="Eurobank Sans"/>
          <w:b/>
          <w:bCs/>
          <w:color w:val="021342"/>
        </w:rPr>
        <w:t>Η νέα συμφωνία επιβεβαιώνει τη διαχρονική δέσμευση των δύο οργανισμών να επενδύουν στην καινοτομία, την ασφάλεια και τις ψηφιακές υπηρεσίες επόμενης γενιάς, συμβάλλοντας παράλληλα στην περαιτέρω ανάπτυξη της ψηφιακής οικονομίας στην Ελλάδα.</w:t>
      </w:r>
    </w:p>
    <w:p w14:paraId="5BC6E7D8" w14:textId="7C40282F" w:rsidR="000D1EAC" w:rsidRPr="00CE18A3" w:rsidRDefault="000D1EAC" w:rsidP="00BE2755">
      <w:pPr>
        <w:tabs>
          <w:tab w:val="left" w:pos="284"/>
        </w:tabs>
        <w:ind w:left="284" w:right="-951"/>
        <w:jc w:val="both"/>
        <w:rPr>
          <w:rFonts w:ascii="Eurobank Sans" w:hAnsi="Eurobank Sans"/>
          <w:b/>
          <w:bCs/>
          <w:color w:val="021342"/>
        </w:rPr>
      </w:pPr>
      <w:r w:rsidRPr="00CE18A3">
        <w:rPr>
          <w:rFonts w:ascii="Eurobank Sans" w:hAnsi="Eurobank Sans"/>
          <w:b/>
          <w:bCs/>
          <w:color w:val="021342"/>
        </w:rPr>
        <w:t xml:space="preserve">Στο πλαίσιο της συμφωνίας, η Eurobank θα εκδίδει κάρτες πληρωμών για ιδιώτες και επιχειρήσεις με το σήμα της </w:t>
      </w:r>
      <w:proofErr w:type="spellStart"/>
      <w:r w:rsidRPr="00CE18A3">
        <w:rPr>
          <w:rFonts w:ascii="Eurobank Sans" w:hAnsi="Eurobank Sans"/>
          <w:b/>
          <w:bCs/>
          <w:color w:val="021342"/>
        </w:rPr>
        <w:t>Mastercard</w:t>
      </w:r>
      <w:proofErr w:type="spellEnd"/>
      <w:r w:rsidRPr="00CE18A3">
        <w:rPr>
          <w:rFonts w:ascii="Eurobank Sans" w:hAnsi="Eurobank Sans"/>
          <w:b/>
          <w:bCs/>
          <w:color w:val="021342"/>
        </w:rPr>
        <w:t xml:space="preserve">, προσφέροντας πρόσβαση στο παγκόσμιο δίκτυο αποδοχής της </w:t>
      </w:r>
      <w:proofErr w:type="spellStart"/>
      <w:r w:rsidRPr="00CE18A3">
        <w:rPr>
          <w:rFonts w:ascii="Eurobank Sans" w:hAnsi="Eurobank Sans"/>
          <w:b/>
          <w:bCs/>
          <w:color w:val="021342"/>
        </w:rPr>
        <w:t>Mastercard</w:t>
      </w:r>
      <w:proofErr w:type="spellEnd"/>
      <w:r w:rsidRPr="00CE18A3">
        <w:rPr>
          <w:rFonts w:ascii="Eurobank Sans" w:hAnsi="Eurobank Sans"/>
          <w:b/>
          <w:bCs/>
          <w:color w:val="021342"/>
        </w:rPr>
        <w:t>, σε προηγμένες λύσεις ασφάλειας και σε σύγχρονες τεχνολογίες πληρωμών.</w:t>
      </w:r>
    </w:p>
    <w:p w14:paraId="61A83012" w14:textId="51AE9C6F" w:rsidR="002331BB" w:rsidRPr="00CE18A3" w:rsidRDefault="000D1EAC"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Μέσω του </w:t>
      </w:r>
      <w:r w:rsidRPr="00CE18A3">
        <w:rPr>
          <w:rFonts w:ascii="Eurobank Sans" w:hAnsi="Eurobank Sans"/>
          <w:b/>
          <w:bCs/>
          <w:color w:val="021342"/>
          <w:lang w:val="en-US"/>
        </w:rPr>
        <w:t>Eurobank</w:t>
      </w:r>
      <w:r w:rsidRPr="00CE18A3">
        <w:rPr>
          <w:rFonts w:ascii="Eurobank Sans" w:hAnsi="Eurobank Sans"/>
          <w:b/>
          <w:bCs/>
          <w:color w:val="021342"/>
        </w:rPr>
        <w:t xml:space="preserve"> </w:t>
      </w:r>
      <w:r w:rsidRPr="00CE18A3">
        <w:rPr>
          <w:rFonts w:ascii="Eurobank Sans" w:hAnsi="Eurobank Sans"/>
          <w:b/>
          <w:bCs/>
          <w:color w:val="021342"/>
          <w:lang w:val="en-US"/>
        </w:rPr>
        <w:t>Mobile</w:t>
      </w:r>
      <w:r w:rsidRPr="00CE18A3">
        <w:rPr>
          <w:rFonts w:ascii="Eurobank Sans" w:hAnsi="Eurobank Sans"/>
          <w:b/>
          <w:bCs/>
          <w:color w:val="021342"/>
        </w:rPr>
        <w:t xml:space="preserve"> </w:t>
      </w:r>
      <w:r w:rsidRPr="00CE18A3">
        <w:rPr>
          <w:rFonts w:ascii="Eurobank Sans" w:hAnsi="Eurobank Sans"/>
          <w:b/>
          <w:bCs/>
          <w:color w:val="021342"/>
          <w:lang w:val="en-US"/>
        </w:rPr>
        <w:t>App</w:t>
      </w:r>
      <w:r w:rsidRPr="00CE18A3">
        <w:rPr>
          <w:rFonts w:ascii="Eurobank Sans" w:hAnsi="Eurobank Sans"/>
          <w:color w:val="021342"/>
        </w:rPr>
        <w:t xml:space="preserve"> και της πλατφόρμας </w:t>
      </w:r>
      <w:proofErr w:type="spellStart"/>
      <w:r w:rsidRPr="00CE18A3">
        <w:rPr>
          <w:rFonts w:ascii="Eurobank Sans" w:hAnsi="Eurobank Sans"/>
          <w:b/>
          <w:bCs/>
          <w:color w:val="021342"/>
        </w:rPr>
        <w:t>Priceless</w:t>
      </w:r>
      <w:proofErr w:type="spellEnd"/>
      <w:r w:rsidRPr="00CE18A3">
        <w:rPr>
          <w:rFonts w:ascii="Eurobank Sans" w:hAnsi="Eurobank Sans"/>
          <w:color w:val="021342"/>
        </w:rPr>
        <w:t xml:space="preserve">, οι κάτοχοι καρτών αποκτούν πρόσβαση σε ένα ευρύ δίκτυο εμπειριών </w:t>
      </w:r>
      <w:r w:rsidR="00571C4B" w:rsidRPr="00CE18A3">
        <w:rPr>
          <w:rFonts w:ascii="Eurobank Sans" w:hAnsi="Eurobank Sans"/>
          <w:color w:val="021342"/>
        </w:rPr>
        <w:t>που ανταποκρίνονται στα ενδιαφέροντά τους</w:t>
      </w:r>
      <w:r w:rsidRPr="00CE18A3">
        <w:rPr>
          <w:rFonts w:ascii="Eurobank Sans" w:hAnsi="Eurobank Sans"/>
          <w:color w:val="021342"/>
        </w:rPr>
        <w:t xml:space="preserve">, σε τομείς όπως η μουσική, ο κινηματογράφος, ο αθλητισμός και η ψυχαγωγία, σε περισσότερους από 35 προορισμούς </w:t>
      </w:r>
      <w:r w:rsidR="00C05562" w:rsidRPr="00CE18A3">
        <w:rPr>
          <w:rFonts w:ascii="Eurobank Sans" w:hAnsi="Eurobank Sans"/>
          <w:color w:val="021342"/>
        </w:rPr>
        <w:t>διεθνώς</w:t>
      </w:r>
      <w:r w:rsidRPr="00CE18A3">
        <w:rPr>
          <w:rFonts w:ascii="Eurobank Sans" w:hAnsi="Eurobank Sans"/>
          <w:color w:val="021342"/>
        </w:rPr>
        <w:t xml:space="preserve">. </w:t>
      </w:r>
      <w:r w:rsidR="002331BB" w:rsidRPr="00CE18A3">
        <w:rPr>
          <w:rFonts w:ascii="Eurobank Sans" w:hAnsi="Eurobank Sans"/>
          <w:color w:val="021342"/>
        </w:rPr>
        <w:t xml:space="preserve">Αυτό περιλαμβάνει </w:t>
      </w:r>
      <w:r w:rsidR="002331BB" w:rsidRPr="00CE18A3">
        <w:rPr>
          <w:rFonts w:ascii="Eurobank Sans" w:hAnsi="Eurobank Sans"/>
          <w:b/>
          <w:bCs/>
          <w:color w:val="021342"/>
        </w:rPr>
        <w:t>προνομιακή πρόσβαση σε προπώληση εισιτηρίων (</w:t>
      </w:r>
      <w:proofErr w:type="spellStart"/>
      <w:r w:rsidR="002331BB" w:rsidRPr="00CE18A3">
        <w:rPr>
          <w:rFonts w:ascii="Eurobank Sans" w:hAnsi="Eurobank Sans"/>
          <w:b/>
          <w:bCs/>
          <w:color w:val="021342"/>
        </w:rPr>
        <w:t>presales</w:t>
      </w:r>
      <w:proofErr w:type="spellEnd"/>
      <w:r w:rsidR="002331BB" w:rsidRPr="00CE18A3">
        <w:rPr>
          <w:rFonts w:ascii="Eurobank Sans" w:hAnsi="Eurobank Sans"/>
          <w:b/>
          <w:bCs/>
          <w:color w:val="021342"/>
        </w:rPr>
        <w:t xml:space="preserve">) της </w:t>
      </w:r>
      <w:proofErr w:type="spellStart"/>
      <w:r w:rsidR="002331BB" w:rsidRPr="00CE18A3">
        <w:rPr>
          <w:rFonts w:ascii="Eurobank Sans" w:hAnsi="Eurobank Sans"/>
          <w:b/>
          <w:bCs/>
          <w:color w:val="021342"/>
        </w:rPr>
        <w:t>Mastercard</w:t>
      </w:r>
      <w:proofErr w:type="spellEnd"/>
      <w:r w:rsidR="002331BB" w:rsidRPr="00CE18A3">
        <w:rPr>
          <w:rFonts w:ascii="Eurobank Sans" w:hAnsi="Eurobank Sans"/>
          <w:b/>
          <w:bCs/>
          <w:color w:val="021342"/>
        </w:rPr>
        <w:t xml:space="preserve"> για μουσικά </w:t>
      </w:r>
      <w:proofErr w:type="spellStart"/>
      <w:r w:rsidR="002331BB" w:rsidRPr="00CE18A3">
        <w:rPr>
          <w:rFonts w:ascii="Eurobank Sans" w:hAnsi="Eurobank Sans"/>
          <w:b/>
          <w:bCs/>
          <w:color w:val="021342"/>
        </w:rPr>
        <w:t>events</w:t>
      </w:r>
      <w:proofErr w:type="spellEnd"/>
      <w:r w:rsidR="002331BB" w:rsidRPr="00CE18A3">
        <w:rPr>
          <w:rFonts w:ascii="Eurobank Sans" w:hAnsi="Eurobank Sans"/>
          <w:b/>
          <w:bCs/>
          <w:color w:val="021342"/>
        </w:rPr>
        <w:t xml:space="preserve"> υψηλής ζήτησης</w:t>
      </w:r>
      <w:r w:rsidRPr="00CE18A3">
        <w:rPr>
          <w:rFonts w:ascii="Eurobank Sans" w:hAnsi="Eurobank Sans"/>
          <w:color w:val="021342"/>
        </w:rPr>
        <w:t xml:space="preserve">, καθώς και </w:t>
      </w:r>
      <w:r w:rsidRPr="00CE18A3">
        <w:rPr>
          <w:rFonts w:ascii="Eurobank Sans" w:hAnsi="Eurobank Sans"/>
          <w:b/>
          <w:bCs/>
          <w:color w:val="021342"/>
        </w:rPr>
        <w:t xml:space="preserve">μοναδικές </w:t>
      </w:r>
      <w:r w:rsidR="002331BB" w:rsidRPr="00CE18A3">
        <w:rPr>
          <w:rFonts w:ascii="Eurobank Sans" w:hAnsi="Eurobank Sans"/>
          <w:b/>
          <w:bCs/>
          <w:color w:val="021342"/>
          <w:lang w:val="en-US"/>
        </w:rPr>
        <w:t>P</w:t>
      </w:r>
      <w:proofErr w:type="spellStart"/>
      <w:r w:rsidRPr="00CE18A3">
        <w:rPr>
          <w:rFonts w:ascii="Eurobank Sans" w:hAnsi="Eurobank Sans"/>
          <w:b/>
          <w:bCs/>
          <w:color w:val="021342"/>
        </w:rPr>
        <w:t>riceless</w:t>
      </w:r>
      <w:proofErr w:type="spellEnd"/>
      <w:r w:rsidRPr="00CE18A3">
        <w:rPr>
          <w:rFonts w:ascii="Eurobank Sans" w:hAnsi="Eurobank Sans"/>
          <w:b/>
          <w:bCs/>
          <w:color w:val="021342"/>
        </w:rPr>
        <w:t xml:space="preserve"> εμπειρίες που συνδέονται με διεθν</w:t>
      </w:r>
      <w:r w:rsidR="002331BB" w:rsidRPr="00CE18A3">
        <w:rPr>
          <w:rFonts w:ascii="Eurobank Sans" w:hAnsi="Eurobank Sans"/>
          <w:b/>
          <w:bCs/>
          <w:color w:val="021342"/>
        </w:rPr>
        <w:t>εί</w:t>
      </w:r>
      <w:r w:rsidRPr="00CE18A3">
        <w:rPr>
          <w:rFonts w:ascii="Eurobank Sans" w:hAnsi="Eurobank Sans"/>
          <w:b/>
          <w:bCs/>
          <w:color w:val="021342"/>
        </w:rPr>
        <w:t xml:space="preserve">ς χορηγίες της </w:t>
      </w:r>
      <w:proofErr w:type="spellStart"/>
      <w:r w:rsidRPr="00CE18A3">
        <w:rPr>
          <w:rFonts w:ascii="Eurobank Sans" w:hAnsi="Eurobank Sans"/>
          <w:b/>
          <w:bCs/>
          <w:color w:val="021342"/>
        </w:rPr>
        <w:t>Mastercard</w:t>
      </w:r>
      <w:proofErr w:type="spellEnd"/>
      <w:r w:rsidRPr="00CE18A3">
        <w:rPr>
          <w:rFonts w:ascii="Eurobank Sans" w:hAnsi="Eurobank Sans"/>
          <w:color w:val="021342"/>
        </w:rPr>
        <w:t xml:space="preserve">, όπως τα </w:t>
      </w:r>
      <w:proofErr w:type="spellStart"/>
      <w:r w:rsidRPr="00CE18A3">
        <w:rPr>
          <w:rFonts w:ascii="Eurobank Sans" w:hAnsi="Eurobank Sans"/>
          <w:color w:val="021342"/>
        </w:rPr>
        <w:t>Grammy</w:t>
      </w:r>
      <w:proofErr w:type="spellEnd"/>
      <w:r w:rsidRPr="00CE18A3">
        <w:rPr>
          <w:rFonts w:ascii="Eurobank Sans" w:hAnsi="Eurobank Sans"/>
          <w:color w:val="021342"/>
        </w:rPr>
        <w:t xml:space="preserve"> Awards στις Ηνωμένες Πολιτείες Αμερικής, το </w:t>
      </w:r>
      <w:proofErr w:type="spellStart"/>
      <w:r w:rsidRPr="00CE18A3">
        <w:rPr>
          <w:rFonts w:ascii="Eurobank Sans" w:hAnsi="Eurobank Sans"/>
          <w:color w:val="021342"/>
        </w:rPr>
        <w:t>Venice</w:t>
      </w:r>
      <w:proofErr w:type="spellEnd"/>
      <w:r w:rsidRPr="00CE18A3">
        <w:rPr>
          <w:rFonts w:ascii="Eurobank Sans" w:hAnsi="Eurobank Sans"/>
          <w:color w:val="021342"/>
        </w:rPr>
        <w:t xml:space="preserve"> International </w:t>
      </w:r>
      <w:proofErr w:type="spellStart"/>
      <w:r w:rsidRPr="00CE18A3">
        <w:rPr>
          <w:rFonts w:ascii="Eurobank Sans" w:hAnsi="Eurobank Sans"/>
          <w:color w:val="021342"/>
        </w:rPr>
        <w:t>Film</w:t>
      </w:r>
      <w:proofErr w:type="spellEnd"/>
      <w:r w:rsidRPr="00CE18A3">
        <w:rPr>
          <w:rFonts w:ascii="Eurobank Sans" w:hAnsi="Eurobank Sans"/>
          <w:color w:val="021342"/>
        </w:rPr>
        <w:t xml:space="preserve"> </w:t>
      </w:r>
      <w:proofErr w:type="spellStart"/>
      <w:r w:rsidRPr="00CE18A3">
        <w:rPr>
          <w:rFonts w:ascii="Eurobank Sans" w:hAnsi="Eurobank Sans"/>
          <w:color w:val="021342"/>
        </w:rPr>
        <w:t>Festival</w:t>
      </w:r>
      <w:proofErr w:type="spellEnd"/>
      <w:r w:rsidRPr="00CE18A3">
        <w:rPr>
          <w:rFonts w:ascii="Eurobank Sans" w:hAnsi="Eurobank Sans"/>
          <w:color w:val="021342"/>
        </w:rPr>
        <w:t xml:space="preserve"> και τη </w:t>
      </w:r>
      <w:proofErr w:type="spellStart"/>
      <w:r w:rsidRPr="00CE18A3">
        <w:rPr>
          <w:rFonts w:ascii="Eurobank Sans" w:hAnsi="Eurobank Sans"/>
          <w:color w:val="021342"/>
        </w:rPr>
        <w:t>McLaren</w:t>
      </w:r>
      <w:proofErr w:type="spellEnd"/>
      <w:r w:rsidRPr="00CE18A3">
        <w:rPr>
          <w:rFonts w:ascii="Eurobank Sans" w:hAnsi="Eurobank Sans"/>
          <w:color w:val="021342"/>
        </w:rPr>
        <w:t xml:space="preserve"> </w:t>
      </w:r>
      <w:proofErr w:type="spellStart"/>
      <w:r w:rsidRPr="00CE18A3">
        <w:rPr>
          <w:rFonts w:ascii="Eurobank Sans" w:hAnsi="Eurobank Sans"/>
          <w:color w:val="021342"/>
        </w:rPr>
        <w:t>Mastercard</w:t>
      </w:r>
      <w:proofErr w:type="spellEnd"/>
      <w:r w:rsidRPr="00CE18A3">
        <w:rPr>
          <w:rFonts w:ascii="Eurobank Sans" w:hAnsi="Eurobank Sans"/>
          <w:color w:val="021342"/>
        </w:rPr>
        <w:t xml:space="preserve"> </w:t>
      </w:r>
      <w:proofErr w:type="spellStart"/>
      <w:r w:rsidRPr="00CE18A3">
        <w:rPr>
          <w:rFonts w:ascii="Eurobank Sans" w:hAnsi="Eurobank Sans"/>
          <w:color w:val="021342"/>
        </w:rPr>
        <w:t>Formula</w:t>
      </w:r>
      <w:proofErr w:type="spellEnd"/>
      <w:r w:rsidRPr="00CE18A3">
        <w:rPr>
          <w:rFonts w:ascii="Eurobank Sans" w:hAnsi="Eurobank Sans"/>
          <w:color w:val="021342"/>
        </w:rPr>
        <w:t xml:space="preserve"> 1 </w:t>
      </w:r>
      <w:proofErr w:type="spellStart"/>
      <w:r w:rsidRPr="00CE18A3">
        <w:rPr>
          <w:rFonts w:ascii="Eurobank Sans" w:hAnsi="Eurobank Sans"/>
          <w:color w:val="021342"/>
        </w:rPr>
        <w:t>Team</w:t>
      </w:r>
      <w:proofErr w:type="spellEnd"/>
      <w:r w:rsidRPr="00CE18A3">
        <w:rPr>
          <w:rFonts w:ascii="Eurobank Sans" w:hAnsi="Eurobank Sans"/>
          <w:color w:val="021342"/>
        </w:rPr>
        <w:t>.</w:t>
      </w:r>
    </w:p>
    <w:p w14:paraId="030DAFD6" w14:textId="77777777" w:rsidR="00C05562" w:rsidRPr="00CE18A3" w:rsidRDefault="00C05562" w:rsidP="00BE2755">
      <w:pPr>
        <w:tabs>
          <w:tab w:val="left" w:pos="284"/>
        </w:tabs>
        <w:ind w:left="284" w:right="-951"/>
        <w:jc w:val="both"/>
        <w:rPr>
          <w:rFonts w:ascii="Eurobank Sans" w:hAnsi="Eurobank Sans"/>
          <w:color w:val="021342"/>
        </w:rPr>
      </w:pPr>
      <w:r w:rsidRPr="00CE18A3">
        <w:rPr>
          <w:rFonts w:ascii="Eurobank Sans" w:hAnsi="Eurobank Sans"/>
          <w:color w:val="021342"/>
        </w:rPr>
        <w:t>Με τον τρόπο αυτό, οι κάρτες εξελίσσονται από μέσο συναλλαγής σε μέσο πρόσβασης σε εμπειρίες που υπερβαίνουν την ίδια τη συναλλαγή, δημιουργώντας πραγματική αξία στην καθημερινότητα των πελατών.</w:t>
      </w:r>
    </w:p>
    <w:p w14:paraId="71E51AD7" w14:textId="2B70021C" w:rsidR="00F47A30" w:rsidRPr="00CE18A3" w:rsidRDefault="00F47A30"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w:t>
      </w:r>
      <w:proofErr w:type="spellStart"/>
      <w:r w:rsidRPr="00CE18A3">
        <w:rPr>
          <w:rFonts w:ascii="Eurobank Sans" w:hAnsi="Eurobank Sans"/>
          <w:b/>
          <w:bCs/>
          <w:color w:val="021342"/>
          <w:sz w:val="26"/>
          <w:szCs w:val="26"/>
        </w:rPr>
        <w:t>πιστροφή</w:t>
      </w:r>
      <w:proofErr w:type="spellEnd"/>
      <w:r w:rsidRPr="00CE18A3">
        <w:rPr>
          <w:rFonts w:ascii="Eurobank Sans" w:hAnsi="Eurobank Sans"/>
          <w:b/>
          <w:bCs/>
          <w:color w:val="021342"/>
          <w:sz w:val="26"/>
          <w:szCs w:val="26"/>
        </w:rPr>
        <w:t>: Ένα από τα μεγαλύτερα οικοσυστήματα επιβράβευσης στην Ελλάδα</w:t>
      </w:r>
    </w:p>
    <w:p w14:paraId="7D438CA2" w14:textId="77777777" w:rsidR="00F47A30" w:rsidRPr="00CE18A3" w:rsidRDefault="00F47A30" w:rsidP="00BE2755">
      <w:pPr>
        <w:tabs>
          <w:tab w:val="left" w:pos="284"/>
        </w:tabs>
        <w:ind w:left="284" w:right="-951"/>
        <w:jc w:val="both"/>
        <w:rPr>
          <w:rFonts w:ascii="Eurobank Sans" w:hAnsi="Eurobank Sans"/>
          <w:color w:val="021342"/>
        </w:rPr>
      </w:pPr>
      <w:r w:rsidRPr="00CE18A3">
        <w:rPr>
          <w:rFonts w:ascii="Eurobank Sans" w:hAnsi="Eurobank Sans"/>
          <w:color w:val="021342"/>
        </w:rPr>
        <w:t>Η στρατηγική ανάπτυξης οικοσυστημάτων αξίας για τον πελάτη αποτυπώνεται και στο πρόγραμμα €</w:t>
      </w:r>
      <w:proofErr w:type="spellStart"/>
      <w:r w:rsidRPr="00CE18A3">
        <w:rPr>
          <w:rFonts w:ascii="Eurobank Sans" w:hAnsi="Eurobank Sans"/>
          <w:color w:val="021342"/>
        </w:rPr>
        <w:t>πιστροφή</w:t>
      </w:r>
      <w:proofErr w:type="spellEnd"/>
      <w:r w:rsidRPr="00CE18A3">
        <w:rPr>
          <w:rFonts w:ascii="Eurobank Sans" w:hAnsi="Eurobank Sans"/>
          <w:color w:val="021342"/>
        </w:rPr>
        <w:t xml:space="preserve">, το οποίο έχει εξελιχθεί σε ένα </w:t>
      </w:r>
      <w:r w:rsidRPr="00CE18A3">
        <w:rPr>
          <w:rFonts w:ascii="Eurobank Sans" w:hAnsi="Eurobank Sans"/>
          <w:b/>
          <w:bCs/>
          <w:color w:val="021342"/>
        </w:rPr>
        <w:t>από τα μεγαλύτερα οικοσυστήματα επιβράβευσης στην ελληνική αγορά</w:t>
      </w:r>
      <w:r w:rsidRPr="00CE18A3">
        <w:rPr>
          <w:rFonts w:ascii="Eurobank Sans" w:hAnsi="Eurobank Sans"/>
          <w:color w:val="021342"/>
        </w:rPr>
        <w:t xml:space="preserve"> και αποτελεί </w:t>
      </w:r>
      <w:r w:rsidRPr="00CE18A3">
        <w:rPr>
          <w:rFonts w:ascii="Eurobank Sans" w:hAnsi="Eurobank Sans"/>
          <w:b/>
          <w:bCs/>
          <w:color w:val="021342"/>
        </w:rPr>
        <w:t>το μοναδικό πρόγραμμα επιβράβευσης στην Ελλάδα που επιστρέφει ευρώ</w:t>
      </w:r>
      <w:r w:rsidRPr="00CE18A3">
        <w:rPr>
          <w:rFonts w:ascii="Eurobank Sans" w:hAnsi="Eurobank Sans"/>
          <w:color w:val="021342"/>
        </w:rPr>
        <w:t xml:space="preserve"> και όχι πόντους μέσα από τις καθημερινές συναλλαγές των πελατών. Στα περίπου </w:t>
      </w:r>
      <w:r w:rsidRPr="00CE18A3">
        <w:rPr>
          <w:rFonts w:ascii="Eurobank Sans" w:hAnsi="Eurobank Sans"/>
          <w:b/>
          <w:bCs/>
          <w:color w:val="021342"/>
        </w:rPr>
        <w:t>20 χρόνια</w:t>
      </w:r>
      <w:r w:rsidRPr="00CE18A3">
        <w:rPr>
          <w:rFonts w:ascii="Eurobank Sans" w:hAnsi="Eurobank Sans"/>
          <w:color w:val="021342"/>
        </w:rPr>
        <w:t xml:space="preserve"> λειτουργίας του έχει επιστρέψει συνολικά </w:t>
      </w:r>
      <w:r w:rsidRPr="00CE18A3">
        <w:rPr>
          <w:rFonts w:ascii="Eurobank Sans" w:hAnsi="Eurobank Sans"/>
          <w:b/>
          <w:bCs/>
          <w:color w:val="021342"/>
        </w:rPr>
        <w:t>περισσότερα από €252 εκατ.</w:t>
      </w:r>
      <w:r w:rsidRPr="00CE18A3">
        <w:rPr>
          <w:rFonts w:ascii="Eurobank Sans" w:hAnsi="Eurobank Sans"/>
          <w:color w:val="021342"/>
        </w:rPr>
        <w:t xml:space="preserve"> στους πελάτες του, ενώ πλέον διατίθεται τόσο στην </w:t>
      </w:r>
      <w:r w:rsidRPr="00CE18A3">
        <w:rPr>
          <w:rFonts w:ascii="Eurobank Sans" w:hAnsi="Eurobank Sans"/>
          <w:b/>
          <w:bCs/>
          <w:color w:val="021342"/>
        </w:rPr>
        <w:t>Ελλάδα</w:t>
      </w:r>
      <w:r w:rsidRPr="00CE18A3">
        <w:rPr>
          <w:rFonts w:ascii="Eurobank Sans" w:hAnsi="Eurobank Sans"/>
          <w:color w:val="021342"/>
        </w:rPr>
        <w:t xml:space="preserve"> όσο και στην </w:t>
      </w:r>
      <w:r w:rsidRPr="00CE18A3">
        <w:rPr>
          <w:rFonts w:ascii="Eurobank Sans" w:hAnsi="Eurobank Sans"/>
          <w:b/>
          <w:bCs/>
          <w:color w:val="021342"/>
        </w:rPr>
        <w:t>Κύπρο</w:t>
      </w:r>
      <w:r w:rsidRPr="00CE18A3">
        <w:rPr>
          <w:rFonts w:ascii="Eurobank Sans" w:hAnsi="Eurobank Sans"/>
          <w:color w:val="021342"/>
        </w:rPr>
        <w:t>.</w:t>
      </w:r>
    </w:p>
    <w:p w14:paraId="23771DA9" w14:textId="77777777" w:rsidR="00F47A30" w:rsidRPr="00CE18A3" w:rsidRDefault="00F47A30"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Με περισσότερες από </w:t>
      </w:r>
      <w:r w:rsidRPr="00CE18A3">
        <w:rPr>
          <w:rFonts w:ascii="Eurobank Sans" w:hAnsi="Eurobank Sans"/>
          <w:b/>
          <w:bCs/>
          <w:color w:val="021342"/>
        </w:rPr>
        <w:t>8.900 συνεργαζόμενες επιχειρήσεις</w:t>
      </w:r>
      <w:r w:rsidRPr="00CE18A3">
        <w:rPr>
          <w:rFonts w:ascii="Eurobank Sans" w:hAnsi="Eurobank Sans"/>
          <w:color w:val="021342"/>
        </w:rPr>
        <w:t>, το €</w:t>
      </w:r>
      <w:proofErr w:type="spellStart"/>
      <w:r w:rsidRPr="00CE18A3">
        <w:rPr>
          <w:rFonts w:ascii="Eurobank Sans" w:hAnsi="Eurobank Sans"/>
          <w:color w:val="021342"/>
        </w:rPr>
        <w:t>πιστροφή</w:t>
      </w:r>
      <w:proofErr w:type="spellEnd"/>
      <w:r w:rsidRPr="00CE18A3">
        <w:rPr>
          <w:rFonts w:ascii="Eurobank Sans" w:hAnsi="Eurobank Sans"/>
          <w:color w:val="021342"/>
        </w:rPr>
        <w:t xml:space="preserve"> συνδέει τις καθημερινές συναλλαγές με προνόμια και οφέλη, δημιουργώντας πρόσθετη αξία για τους πελάτες και ενισχύοντας τη σύνδεση της τραπεζικής εμπειρίας με την καθημερινή κατανάλωση.</w:t>
      </w:r>
    </w:p>
    <w:p w14:paraId="5D5B8FC2" w14:textId="28A61170" w:rsidR="00047B8C" w:rsidRPr="00CE18A3" w:rsidRDefault="00047B8C"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Το επόμενο βήμα</w:t>
      </w:r>
    </w:p>
    <w:p w14:paraId="0915FBFB" w14:textId="77777777" w:rsidR="00F36F3B" w:rsidRPr="00CE18A3" w:rsidRDefault="00C05562" w:rsidP="00BE2755">
      <w:pPr>
        <w:tabs>
          <w:tab w:val="left" w:pos="284"/>
        </w:tabs>
        <w:ind w:left="284" w:right="-951"/>
        <w:jc w:val="both"/>
        <w:rPr>
          <w:rFonts w:ascii="Eurobank Sans" w:hAnsi="Eurobank Sans"/>
          <w:color w:val="021342"/>
        </w:rPr>
      </w:pPr>
      <w:r w:rsidRPr="00CE18A3">
        <w:rPr>
          <w:rFonts w:ascii="Eurobank Sans" w:hAnsi="Eurobank Sans"/>
          <w:color w:val="021342"/>
        </w:rPr>
        <w:t>Η στρατηγική της Eurobank εξελίσσεται προς τη δημιουργία ενός ολοκληρωμένου οικοσυστήματος ψηφιακών υπηρεσιών</w:t>
      </w:r>
      <w:r w:rsidR="00047B8C" w:rsidRPr="00CE18A3">
        <w:rPr>
          <w:rFonts w:ascii="Eurobank Sans" w:hAnsi="Eurobank Sans"/>
          <w:color w:val="021342"/>
        </w:rPr>
        <w:t xml:space="preserve">, όπου οι </w:t>
      </w:r>
      <w:r w:rsidRPr="00CE18A3">
        <w:rPr>
          <w:rFonts w:ascii="Eurobank Sans" w:hAnsi="Eurobank Sans"/>
          <w:color w:val="021342"/>
        </w:rPr>
        <w:t xml:space="preserve">συναλλαγές </w:t>
      </w:r>
      <w:r w:rsidR="00047B8C" w:rsidRPr="00CE18A3">
        <w:rPr>
          <w:rFonts w:ascii="Eurobank Sans" w:hAnsi="Eurobank Sans"/>
          <w:color w:val="021342"/>
        </w:rPr>
        <w:t>λειτουργούν ως πύλη πρόσβασης σε νέες δυνατότητες, υπηρεσίες, προνόμια και εμπειρίες.</w:t>
      </w:r>
      <w:r w:rsidR="0068674B" w:rsidRPr="00CE18A3">
        <w:rPr>
          <w:rFonts w:ascii="Eurobank Sans" w:hAnsi="Eurobank Sans"/>
          <w:color w:val="021342"/>
        </w:rPr>
        <w:t xml:space="preserve"> </w:t>
      </w:r>
      <w:r w:rsidR="00047B8C" w:rsidRPr="00CE18A3">
        <w:rPr>
          <w:rFonts w:ascii="Eurobank Sans" w:hAnsi="Eurobank Sans"/>
          <w:color w:val="021342"/>
        </w:rPr>
        <w:t xml:space="preserve">Στόχος είναι η τραπεζική εμπειρία να εξελίσσεται διαρκώς πέρα από τη διαχείριση συναλλαγών, </w:t>
      </w:r>
      <w:r w:rsidRPr="00CE18A3">
        <w:rPr>
          <w:rFonts w:ascii="Eurobank Sans" w:hAnsi="Eurobank Sans"/>
          <w:color w:val="021342"/>
        </w:rPr>
        <w:t xml:space="preserve">δημιουργώντας ένα ενιαίο οικοσύστημα όπου τραπεζικές υπηρεσίες, προνόμια και εμπειρίες λειτουργούν συμπληρωματικά, </w:t>
      </w:r>
      <w:r w:rsidR="00F36F3B" w:rsidRPr="00CE18A3">
        <w:rPr>
          <w:rFonts w:ascii="Eurobank Sans" w:hAnsi="Eurobank Sans"/>
          <w:color w:val="021342"/>
        </w:rPr>
        <w:t>δημιουργώντας διαρκώς μεγαλύτερη αξία για τον πελάτη.</w:t>
      </w:r>
    </w:p>
    <w:p w14:paraId="36140B21" w14:textId="77777777" w:rsidR="00F36F3B" w:rsidRPr="00CE18A3" w:rsidRDefault="00F36F3B"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1EFE711C" w14:textId="3108B4FD" w:rsidR="007004D5" w:rsidRPr="00CE18A3" w:rsidRDefault="007004D5"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lastRenderedPageBreak/>
        <w:t>Προσβασιμότητα και συμπερίληψη</w:t>
      </w:r>
    </w:p>
    <w:p w14:paraId="7382B90E" w14:textId="0E3D459A"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προσβασιμότητα αποτελεί αναπόσπαστο μέρος της τραπεζικής εμπειρίας και βασική αρχή στον σχεδιασμό των υπηρεσιών της Eurobank. Η Τράπεζα υιοθετεί μια </w:t>
      </w:r>
      <w:r w:rsidRPr="00CE18A3">
        <w:rPr>
          <w:rFonts w:ascii="Eurobank Sans" w:hAnsi="Eurobank Sans"/>
          <w:b/>
          <w:bCs/>
          <w:color w:val="021342"/>
        </w:rPr>
        <w:t>ολιστική προσέγγιση</w:t>
      </w:r>
      <w:r w:rsidRPr="00CE18A3">
        <w:rPr>
          <w:rFonts w:ascii="Eurobank Sans" w:hAnsi="Eurobank Sans"/>
          <w:color w:val="021342"/>
        </w:rPr>
        <w:t xml:space="preserve"> που καλύπτει το σύνολο της εμπειρίας πελάτη, από τη φυσική παρουσία στα καταστήματα και τα ψηφιακά κανάλια έως τα προϊόντα, τις υπηρεσίες και την καθημερινή εξυπηρέτηση.</w:t>
      </w:r>
      <w:r w:rsidR="00B958E8" w:rsidRPr="00CE18A3">
        <w:rPr>
          <w:rFonts w:ascii="Eurobank Sans" w:hAnsi="Eurobank Sans"/>
          <w:color w:val="021342"/>
        </w:rPr>
        <w:t xml:space="preserve"> </w:t>
      </w:r>
      <w:r w:rsidRPr="00CE18A3">
        <w:rPr>
          <w:rFonts w:ascii="Eurobank Sans" w:hAnsi="Eurobank Sans"/>
          <w:color w:val="021342"/>
        </w:rPr>
        <w:t xml:space="preserve">Αναγνωρίζοντας τη </w:t>
      </w:r>
      <w:r w:rsidRPr="00CE18A3">
        <w:rPr>
          <w:rFonts w:ascii="Eurobank Sans" w:hAnsi="Eurobank Sans"/>
          <w:b/>
          <w:bCs/>
          <w:color w:val="021342"/>
        </w:rPr>
        <w:t>διαφορετικότητα</w:t>
      </w:r>
      <w:r w:rsidRPr="00CE18A3">
        <w:rPr>
          <w:rFonts w:ascii="Eurobank Sans" w:hAnsi="Eurobank Sans"/>
          <w:color w:val="021342"/>
        </w:rPr>
        <w:t xml:space="preserve">, τη </w:t>
      </w:r>
      <w:r w:rsidRPr="00CE18A3">
        <w:rPr>
          <w:rFonts w:ascii="Eurobank Sans" w:hAnsi="Eurobank Sans"/>
          <w:b/>
          <w:bCs/>
          <w:color w:val="021342"/>
        </w:rPr>
        <w:t>συμπερίληψη</w:t>
      </w:r>
      <w:r w:rsidRPr="00CE18A3">
        <w:rPr>
          <w:rFonts w:ascii="Eurobank Sans" w:hAnsi="Eurobank Sans"/>
          <w:color w:val="021342"/>
        </w:rPr>
        <w:t xml:space="preserve"> και την </w:t>
      </w:r>
      <w:r w:rsidRPr="00CE18A3">
        <w:rPr>
          <w:rFonts w:ascii="Eurobank Sans" w:hAnsi="Eurobank Sans"/>
          <w:b/>
          <w:bCs/>
          <w:color w:val="021342"/>
        </w:rPr>
        <w:t>ισότιμη πρόσβαση</w:t>
      </w:r>
      <w:r w:rsidRPr="00CE18A3">
        <w:rPr>
          <w:rFonts w:ascii="Eurobank Sans" w:hAnsi="Eurobank Sans"/>
          <w:color w:val="021342"/>
        </w:rPr>
        <w:t xml:space="preserve"> ως </w:t>
      </w:r>
      <w:r w:rsidRPr="00CE18A3">
        <w:rPr>
          <w:rFonts w:ascii="Eurobank Sans" w:hAnsi="Eurobank Sans"/>
          <w:b/>
          <w:bCs/>
          <w:color w:val="021342"/>
        </w:rPr>
        <w:t>θεμελιώδεις αξίες</w:t>
      </w:r>
      <w:r w:rsidRPr="00CE18A3">
        <w:rPr>
          <w:rFonts w:ascii="Eurobank Sans" w:hAnsi="Eurobank Sans"/>
          <w:color w:val="021342"/>
        </w:rPr>
        <w:t xml:space="preserve">, η Eurobank επενδύει συστηματικά στην ανάπτυξη υπηρεσιών και υποδομών που επιτρέπουν σε όλους τους πελάτες να εξυπηρετούνται με </w:t>
      </w:r>
      <w:r w:rsidRPr="00CE18A3">
        <w:rPr>
          <w:rFonts w:ascii="Eurobank Sans" w:hAnsi="Eurobank Sans"/>
          <w:b/>
          <w:bCs/>
          <w:color w:val="021342"/>
        </w:rPr>
        <w:t>αυτονομία</w:t>
      </w:r>
      <w:r w:rsidRPr="00CE18A3">
        <w:rPr>
          <w:rFonts w:ascii="Eurobank Sans" w:hAnsi="Eurobank Sans"/>
          <w:color w:val="021342"/>
        </w:rPr>
        <w:t xml:space="preserve">, </w:t>
      </w:r>
      <w:r w:rsidRPr="00CE18A3">
        <w:rPr>
          <w:rFonts w:ascii="Eurobank Sans" w:hAnsi="Eurobank Sans"/>
          <w:b/>
          <w:bCs/>
          <w:color w:val="021342"/>
        </w:rPr>
        <w:t>ασφάλεια</w:t>
      </w:r>
      <w:r w:rsidRPr="00CE18A3">
        <w:rPr>
          <w:rFonts w:ascii="Eurobank Sans" w:hAnsi="Eurobank Sans"/>
          <w:color w:val="021342"/>
        </w:rPr>
        <w:t xml:space="preserve"> και </w:t>
      </w:r>
      <w:r w:rsidRPr="00CE18A3">
        <w:rPr>
          <w:rFonts w:ascii="Eurobank Sans" w:hAnsi="Eurobank Sans"/>
          <w:b/>
          <w:bCs/>
          <w:color w:val="021342"/>
        </w:rPr>
        <w:t>αξιοπρέπεια</w:t>
      </w:r>
      <w:r w:rsidRPr="00CE18A3">
        <w:rPr>
          <w:rFonts w:ascii="Eurobank Sans" w:hAnsi="Eurobank Sans"/>
          <w:color w:val="021342"/>
        </w:rPr>
        <w:t>.</w:t>
      </w:r>
    </w:p>
    <w:p w14:paraId="79024DB0" w14:textId="77777777" w:rsidR="007004D5" w:rsidRPr="00CE18A3" w:rsidRDefault="007004D5"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Προσβασιμότητα από τον σχεδιασμό</w:t>
      </w:r>
    </w:p>
    <w:p w14:paraId="686B3FA9" w14:textId="77777777"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προσβασιμότητα ενσωματώνεται ήδη από το στάδιο του σχεδιασμού των ψηφιακών υπηρεσιών και εφαρμογών της Τράπεζας, ακολουθώντας τη φιλοσοφία </w:t>
      </w:r>
      <w:proofErr w:type="spellStart"/>
      <w:r w:rsidRPr="00CE18A3">
        <w:rPr>
          <w:rFonts w:ascii="Eurobank Sans" w:hAnsi="Eurobank Sans"/>
          <w:b/>
          <w:bCs/>
          <w:color w:val="021342"/>
        </w:rPr>
        <w:t>Accessible</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Design</w:t>
      </w:r>
      <w:proofErr w:type="spellEnd"/>
      <w:r w:rsidRPr="00CE18A3">
        <w:rPr>
          <w:rFonts w:ascii="Eurobank Sans" w:hAnsi="Eurobank Sans"/>
          <w:b/>
          <w:bCs/>
          <w:color w:val="021342"/>
        </w:rPr>
        <w:t xml:space="preserve"> for </w:t>
      </w:r>
      <w:proofErr w:type="spellStart"/>
      <w:r w:rsidRPr="00CE18A3">
        <w:rPr>
          <w:rFonts w:ascii="Eurobank Sans" w:hAnsi="Eurobank Sans"/>
          <w:b/>
          <w:bCs/>
          <w:color w:val="021342"/>
        </w:rPr>
        <w:t>All</w:t>
      </w:r>
      <w:proofErr w:type="spellEnd"/>
      <w:r w:rsidRPr="00CE18A3">
        <w:rPr>
          <w:rFonts w:ascii="Eurobank Sans" w:hAnsi="Eurobank Sans"/>
          <w:color w:val="021342"/>
        </w:rPr>
        <w:t>.</w:t>
      </w:r>
    </w:p>
    <w:p w14:paraId="670EC8F1" w14:textId="77777777" w:rsidR="00B958E8" w:rsidRPr="00CE18A3" w:rsidRDefault="00B958E8" w:rsidP="00BE2755">
      <w:pPr>
        <w:tabs>
          <w:tab w:val="left" w:pos="284"/>
        </w:tabs>
        <w:ind w:left="284" w:right="-951"/>
        <w:jc w:val="both"/>
        <w:rPr>
          <w:rFonts w:ascii="Eurobank Sans" w:hAnsi="Eurobank Sans"/>
          <w:b/>
          <w:bCs/>
          <w:color w:val="021342"/>
        </w:rPr>
      </w:pPr>
      <w:r w:rsidRPr="00CE18A3">
        <w:rPr>
          <w:rFonts w:ascii="Eurobank Sans" w:hAnsi="Eurobank Sans"/>
          <w:color w:val="021342"/>
        </w:rPr>
        <w:t xml:space="preserve">Ιδιαίτερη έμφαση δίνεται στο </w:t>
      </w:r>
      <w:proofErr w:type="spellStart"/>
      <w:r w:rsidRPr="00CE18A3">
        <w:rPr>
          <w:rFonts w:ascii="Eurobank Sans" w:hAnsi="Eurobank Sans"/>
          <w:b/>
          <w:bCs/>
          <w:color w:val="021342"/>
        </w:rPr>
        <w:t>Eurobank</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Mobile</w:t>
      </w:r>
      <w:proofErr w:type="spellEnd"/>
      <w:r w:rsidRPr="00CE18A3">
        <w:rPr>
          <w:rFonts w:ascii="Eurobank Sans" w:hAnsi="Eurobank Sans"/>
          <w:color w:val="021342"/>
        </w:rPr>
        <w:t xml:space="preserve"> </w:t>
      </w:r>
      <w:proofErr w:type="spellStart"/>
      <w:r w:rsidRPr="00CE18A3">
        <w:rPr>
          <w:rFonts w:ascii="Eurobank Sans" w:hAnsi="Eurobank Sans"/>
          <w:b/>
          <w:bCs/>
          <w:color w:val="021342"/>
        </w:rPr>
        <w:t>App</w:t>
      </w:r>
      <w:proofErr w:type="spellEnd"/>
      <w:r w:rsidRPr="00CE18A3">
        <w:rPr>
          <w:rFonts w:ascii="Eurobank Sans" w:hAnsi="Eurobank Sans"/>
          <w:color w:val="021342"/>
        </w:rPr>
        <w:t xml:space="preserve"> και στα ψηφιακά κανάλια της Τράπεζας, τα οποία αναβαθμίζονται διαρκώς ώστε να συμμορφώνονται με το πρότυπο προσβασιμότητας </w:t>
      </w:r>
      <w:r w:rsidRPr="00CE18A3">
        <w:rPr>
          <w:rFonts w:ascii="Eurobank Sans" w:hAnsi="Eurobank Sans"/>
          <w:b/>
          <w:bCs/>
          <w:color w:val="021342"/>
        </w:rPr>
        <w:t>WCAG 2.1 σε επίπεδο ΑΑ</w:t>
      </w:r>
      <w:r w:rsidRPr="00CE18A3">
        <w:rPr>
          <w:rFonts w:ascii="Eurobank Sans" w:hAnsi="Eurobank Sans"/>
          <w:color w:val="021342"/>
        </w:rPr>
        <w:t xml:space="preserve">. Μέσα από τη συνεχή βελτιστοποίηση των ψηφιακών υπηρεσιών και την πλήρη αξιοποίηση βοηθητικών τεχνολογιών όπως τα </w:t>
      </w:r>
      <w:proofErr w:type="spellStart"/>
      <w:r w:rsidRPr="00CE18A3">
        <w:rPr>
          <w:rFonts w:ascii="Eurobank Sans" w:hAnsi="Eurobank Sans"/>
          <w:color w:val="021342"/>
        </w:rPr>
        <w:t>VoiceOver</w:t>
      </w:r>
      <w:proofErr w:type="spellEnd"/>
      <w:r w:rsidRPr="00CE18A3">
        <w:rPr>
          <w:rFonts w:ascii="Eurobank Sans" w:hAnsi="Eurobank Sans"/>
          <w:color w:val="021342"/>
        </w:rPr>
        <w:t xml:space="preserve"> και </w:t>
      </w:r>
      <w:proofErr w:type="spellStart"/>
      <w:r w:rsidRPr="00CE18A3">
        <w:rPr>
          <w:rFonts w:ascii="Eurobank Sans" w:hAnsi="Eurobank Sans"/>
          <w:color w:val="021342"/>
        </w:rPr>
        <w:t>TalkBack</w:t>
      </w:r>
      <w:proofErr w:type="spellEnd"/>
      <w:r w:rsidRPr="00CE18A3">
        <w:rPr>
          <w:rFonts w:ascii="Eurobank Sans" w:hAnsi="Eurobank Sans"/>
          <w:color w:val="021342"/>
        </w:rPr>
        <w:t xml:space="preserve">, οι πελάτες μπορούν να </w:t>
      </w:r>
      <w:proofErr w:type="spellStart"/>
      <w:r w:rsidRPr="00CE18A3">
        <w:rPr>
          <w:rFonts w:ascii="Eurobank Sans" w:hAnsi="Eurobank Sans"/>
          <w:color w:val="021342"/>
        </w:rPr>
        <w:t>πλοηγούνται</w:t>
      </w:r>
      <w:proofErr w:type="spellEnd"/>
      <w:r w:rsidRPr="00CE18A3">
        <w:rPr>
          <w:rFonts w:ascii="Eurobank Sans" w:hAnsi="Eurobank Sans"/>
          <w:color w:val="021342"/>
        </w:rPr>
        <w:t>, να πραγματοποιούν συναλλαγές και να διαχειρίζονται τα οικονομικά τους με μεγαλύτερη αυτονομία και ασφάλεια.</w:t>
      </w:r>
    </w:p>
    <w:p w14:paraId="7381FE66" w14:textId="3F4577B9" w:rsidR="007004D5" w:rsidRPr="00CE18A3" w:rsidRDefault="007004D5"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 xml:space="preserve">Μια </w:t>
      </w:r>
      <w:proofErr w:type="spellStart"/>
      <w:r w:rsidRPr="00CE18A3">
        <w:rPr>
          <w:rFonts w:ascii="Eurobank Sans" w:hAnsi="Eurobank Sans"/>
          <w:b/>
          <w:bCs/>
          <w:color w:val="021342"/>
          <w:sz w:val="26"/>
          <w:szCs w:val="26"/>
        </w:rPr>
        <w:t>προσβάσιμη</w:t>
      </w:r>
      <w:proofErr w:type="spellEnd"/>
      <w:r w:rsidRPr="00CE18A3">
        <w:rPr>
          <w:rFonts w:ascii="Eurobank Sans" w:hAnsi="Eurobank Sans"/>
          <w:b/>
          <w:bCs/>
          <w:color w:val="021342"/>
          <w:sz w:val="26"/>
          <w:szCs w:val="26"/>
        </w:rPr>
        <w:t xml:space="preserve"> τραπεζική εμπειρία στην πράξη</w:t>
      </w:r>
    </w:p>
    <w:p w14:paraId="5D099793" w14:textId="77777777"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Η προσβασιμότητα αποτυπώνεται σε ένα ευρύ φάσμα υπηρεσιών και υποδομών που καλύπτουν διαφορετικές ανάγκες πελατών.</w:t>
      </w:r>
    </w:p>
    <w:p w14:paraId="30E10F40" w14:textId="6C144206"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Τ</w:t>
      </w:r>
      <w:r w:rsidRPr="00CE18A3" w:rsidDel="00B3637D">
        <w:rPr>
          <w:rFonts w:ascii="Eurobank Sans" w:hAnsi="Eurobank Sans"/>
          <w:color w:val="021342"/>
        </w:rPr>
        <w:t xml:space="preserve">α νέα </w:t>
      </w:r>
      <w:proofErr w:type="spellStart"/>
      <w:r w:rsidRPr="00CE18A3" w:rsidDel="00B3637D">
        <w:rPr>
          <w:rFonts w:ascii="Eurobank Sans" w:hAnsi="Eurobank Sans"/>
          <w:b/>
          <w:bCs/>
          <w:color w:val="021342"/>
        </w:rPr>
        <w:t>Future</w:t>
      </w:r>
      <w:proofErr w:type="spellEnd"/>
      <w:r w:rsidRPr="00CE18A3" w:rsidDel="00B3637D">
        <w:rPr>
          <w:rFonts w:ascii="Eurobank Sans" w:hAnsi="Eurobank Sans"/>
          <w:b/>
          <w:bCs/>
          <w:color w:val="021342"/>
        </w:rPr>
        <w:t xml:space="preserve"> </w:t>
      </w:r>
      <w:proofErr w:type="spellStart"/>
      <w:r w:rsidRPr="00CE18A3" w:rsidDel="00B3637D">
        <w:rPr>
          <w:rFonts w:ascii="Eurobank Sans" w:hAnsi="Eurobank Sans"/>
          <w:b/>
          <w:bCs/>
          <w:color w:val="021342"/>
        </w:rPr>
        <w:t>Branches</w:t>
      </w:r>
      <w:proofErr w:type="spellEnd"/>
      <w:r w:rsidRPr="00CE18A3" w:rsidDel="00B3637D">
        <w:rPr>
          <w:rFonts w:ascii="Eurobank Sans" w:hAnsi="Eurobank Sans"/>
          <w:color w:val="021342"/>
        </w:rPr>
        <w:t xml:space="preserve"> σχεδιάζονται με γνώμονα τη συμπερίληψη, διευκολύνοντας τη μετακίνηση ατόμων που χρησιμοποιούν </w:t>
      </w:r>
      <w:proofErr w:type="spellStart"/>
      <w:r w:rsidRPr="00CE18A3" w:rsidDel="00B3637D">
        <w:rPr>
          <w:rFonts w:ascii="Eurobank Sans" w:hAnsi="Eurobank Sans"/>
          <w:color w:val="021342"/>
        </w:rPr>
        <w:t>αμαξίδιο</w:t>
      </w:r>
      <w:proofErr w:type="spellEnd"/>
      <w:r w:rsidRPr="00CE18A3" w:rsidDel="00B3637D">
        <w:rPr>
          <w:rFonts w:ascii="Eurobank Sans" w:hAnsi="Eurobank Sans"/>
          <w:color w:val="021342"/>
        </w:rPr>
        <w:t xml:space="preserve">, ενώ αξιοποιούνται εργαλεία όπως η χαρτογράφηση χώρων και τα </w:t>
      </w:r>
      <w:proofErr w:type="spellStart"/>
      <w:r w:rsidRPr="00CE18A3" w:rsidDel="00B3637D">
        <w:rPr>
          <w:rFonts w:ascii="Eurobank Sans" w:hAnsi="Eurobank Sans"/>
          <w:color w:val="021342"/>
        </w:rPr>
        <w:t>social</w:t>
      </w:r>
      <w:proofErr w:type="spellEnd"/>
      <w:r w:rsidRPr="00CE18A3" w:rsidDel="00B3637D">
        <w:rPr>
          <w:rFonts w:ascii="Eurobank Sans" w:hAnsi="Eurobank Sans"/>
          <w:color w:val="021342"/>
        </w:rPr>
        <w:t xml:space="preserve"> </w:t>
      </w:r>
      <w:proofErr w:type="spellStart"/>
      <w:r w:rsidRPr="00CE18A3" w:rsidDel="00B3637D">
        <w:rPr>
          <w:rFonts w:ascii="Eurobank Sans" w:hAnsi="Eurobank Sans"/>
          <w:color w:val="021342"/>
        </w:rPr>
        <w:t>stories</w:t>
      </w:r>
      <w:proofErr w:type="spellEnd"/>
      <w:r w:rsidRPr="00CE18A3" w:rsidDel="00B3637D">
        <w:rPr>
          <w:rFonts w:ascii="Eurobank Sans" w:hAnsi="Eurobank Sans"/>
          <w:color w:val="021342"/>
        </w:rPr>
        <w:t xml:space="preserve"> για άτομα στο φάσμα του αυτισμού.</w:t>
      </w:r>
    </w:p>
    <w:p w14:paraId="4E8304A4" w14:textId="76F69289" w:rsidR="00507955" w:rsidRPr="00CE18A3" w:rsidRDefault="00507955" w:rsidP="00BE2755">
      <w:pPr>
        <w:tabs>
          <w:tab w:val="left" w:pos="284"/>
        </w:tabs>
        <w:ind w:left="284" w:right="-951"/>
        <w:jc w:val="both"/>
        <w:rPr>
          <w:rFonts w:ascii="Eurobank Sans" w:hAnsi="Eurobank Sans"/>
          <w:color w:val="021342"/>
        </w:rPr>
      </w:pPr>
      <w:r w:rsidRPr="00CE18A3">
        <w:rPr>
          <w:rFonts w:ascii="Eurobank Sans" w:hAnsi="Eurobank Sans"/>
          <w:color w:val="021342"/>
        </w:rPr>
        <w:t>Παράλληλα</w:t>
      </w:r>
      <w:r w:rsidR="007004D5" w:rsidRPr="00CE18A3">
        <w:rPr>
          <w:rFonts w:ascii="Eurobank Sans" w:hAnsi="Eurobank Sans"/>
          <w:color w:val="021342"/>
        </w:rPr>
        <w:t xml:space="preserve">, περισσότερα από </w:t>
      </w:r>
      <w:r w:rsidR="007004D5" w:rsidRPr="00CE18A3">
        <w:rPr>
          <w:rFonts w:ascii="Eurobank Sans" w:hAnsi="Eurobank Sans"/>
          <w:b/>
          <w:bCs/>
          <w:color w:val="021342"/>
        </w:rPr>
        <w:t>1.100</w:t>
      </w:r>
      <w:r w:rsidR="007004D5" w:rsidRPr="00CE18A3">
        <w:rPr>
          <w:rFonts w:ascii="Eurobank Sans" w:hAnsi="Eurobank Sans"/>
          <w:color w:val="021342"/>
        </w:rPr>
        <w:t xml:space="preserve"> ΑΤΜ της Eurobank διαθέτουν δυνατότητα φωνητικής καθοδήγησης, ενώ περισσότερα από </w:t>
      </w:r>
      <w:r w:rsidR="007004D5" w:rsidRPr="00CE18A3">
        <w:rPr>
          <w:rFonts w:ascii="Eurobank Sans" w:hAnsi="Eurobank Sans"/>
          <w:b/>
          <w:bCs/>
          <w:color w:val="021342"/>
        </w:rPr>
        <w:t>140</w:t>
      </w:r>
      <w:r w:rsidR="007004D5" w:rsidRPr="00CE18A3">
        <w:rPr>
          <w:rFonts w:ascii="Eurobank Sans" w:hAnsi="Eurobank Sans"/>
          <w:color w:val="021342"/>
        </w:rPr>
        <w:t xml:space="preserve"> ΑΤΜ είναι πλήρως </w:t>
      </w:r>
      <w:proofErr w:type="spellStart"/>
      <w:r w:rsidR="007004D5" w:rsidRPr="00CE18A3">
        <w:rPr>
          <w:rFonts w:ascii="Eurobank Sans" w:hAnsi="Eurobank Sans"/>
          <w:color w:val="021342"/>
        </w:rPr>
        <w:t>προσβάσιμα</w:t>
      </w:r>
      <w:proofErr w:type="spellEnd"/>
      <w:r w:rsidR="007004D5" w:rsidRPr="00CE18A3">
        <w:rPr>
          <w:rFonts w:ascii="Eurobank Sans" w:hAnsi="Eurobank Sans"/>
          <w:color w:val="021342"/>
        </w:rPr>
        <w:t xml:space="preserve"> σε άτομα που χρησιμοποιούν </w:t>
      </w:r>
      <w:proofErr w:type="spellStart"/>
      <w:r w:rsidR="007004D5" w:rsidRPr="00CE18A3">
        <w:rPr>
          <w:rFonts w:ascii="Eurobank Sans" w:hAnsi="Eurobank Sans"/>
          <w:color w:val="021342"/>
        </w:rPr>
        <w:t>αμαξίδιο</w:t>
      </w:r>
      <w:proofErr w:type="spellEnd"/>
      <w:r w:rsidR="007004D5" w:rsidRPr="00CE18A3">
        <w:rPr>
          <w:rFonts w:ascii="Eurobank Sans" w:hAnsi="Eurobank Sans"/>
          <w:color w:val="021342"/>
        </w:rPr>
        <w:t xml:space="preserve"> και διαθέτουν κατάλληλες ράμπες πρόσβασης.</w:t>
      </w:r>
      <w:r w:rsidR="004537A1" w:rsidRPr="00CE18A3">
        <w:rPr>
          <w:rFonts w:ascii="Eurobank Sans" w:hAnsi="Eurobank Sans"/>
          <w:color w:val="021342"/>
        </w:rPr>
        <w:t xml:space="preserve"> </w:t>
      </w:r>
      <w:r w:rsidR="007004D5" w:rsidRPr="00CE18A3">
        <w:rPr>
          <w:rFonts w:ascii="Eurobank Sans" w:hAnsi="Eurobank Sans"/>
          <w:color w:val="021342"/>
        </w:rPr>
        <w:t xml:space="preserve">Παράλληλα, μέσω της πλατφόρμας </w:t>
      </w:r>
      <w:r w:rsidR="007004D5" w:rsidRPr="00CE18A3">
        <w:rPr>
          <w:rFonts w:ascii="Eurobank Sans" w:hAnsi="Eurobank Sans"/>
          <w:b/>
          <w:bCs/>
          <w:color w:val="021342"/>
        </w:rPr>
        <w:t>συμπεριληπτικής επικοινωνίας</w:t>
      </w:r>
      <w:r w:rsidR="007004D5" w:rsidRPr="00CE18A3">
        <w:rPr>
          <w:rFonts w:ascii="Eurobank Sans" w:hAnsi="Eurobank Sans"/>
          <w:color w:val="021342"/>
        </w:rPr>
        <w:t xml:space="preserve"> </w:t>
      </w:r>
      <w:proofErr w:type="spellStart"/>
      <w:r w:rsidR="007004D5" w:rsidRPr="00CE18A3">
        <w:rPr>
          <w:rFonts w:ascii="Eurobank Sans" w:hAnsi="Eurobank Sans"/>
          <w:color w:val="021342"/>
        </w:rPr>
        <w:t>Evenly</w:t>
      </w:r>
      <w:proofErr w:type="spellEnd"/>
      <w:r w:rsidR="007004D5" w:rsidRPr="00CE18A3">
        <w:rPr>
          <w:rFonts w:ascii="Eurobank Sans" w:hAnsi="Eurobank Sans"/>
          <w:color w:val="021342"/>
        </w:rPr>
        <w:t xml:space="preserve">, κωφά ή βαρήκοα άτομα μπορούν να εξυπηρετούνται μέσω ενημερωτικής </w:t>
      </w:r>
      <w:proofErr w:type="spellStart"/>
      <w:r w:rsidR="007004D5" w:rsidRPr="00CE18A3">
        <w:rPr>
          <w:rFonts w:ascii="Eurobank Sans" w:hAnsi="Eurobank Sans"/>
          <w:color w:val="021342"/>
        </w:rPr>
        <w:t>βιντεοκλήσης</w:t>
      </w:r>
      <w:proofErr w:type="spellEnd"/>
      <w:r w:rsidR="007004D5" w:rsidRPr="00CE18A3">
        <w:rPr>
          <w:rFonts w:ascii="Eurobank Sans" w:hAnsi="Eurobank Sans"/>
          <w:color w:val="021342"/>
        </w:rPr>
        <w:t>, με τη χρήση υποτίτλων ή και ταυτόχρονης διερμηνείας στην Ελληνική Νοηματική Γλώσσα.</w:t>
      </w:r>
      <w:r w:rsidR="00275454" w:rsidRPr="00CE18A3">
        <w:rPr>
          <w:rFonts w:ascii="Eurobank Sans" w:hAnsi="Eurobank Sans"/>
          <w:color w:val="021342"/>
        </w:rPr>
        <w:t xml:space="preserve"> Η δυνατότητα αυτή προσφέρεται και για την υπηρεσία </w:t>
      </w:r>
      <w:r w:rsidR="003004DC" w:rsidRPr="00CE18A3">
        <w:rPr>
          <w:rFonts w:ascii="Eurobank Sans" w:hAnsi="Eurobank Sans"/>
          <w:color w:val="021342"/>
          <w:lang w:val="en-US"/>
        </w:rPr>
        <w:t>v</w:t>
      </w:r>
      <w:r w:rsidR="003004DC" w:rsidRPr="00CE18A3">
        <w:rPr>
          <w:rFonts w:ascii="Eurobank Sans" w:hAnsi="Eurobank Sans"/>
          <w:color w:val="021342"/>
        </w:rPr>
        <w:t>-</w:t>
      </w:r>
      <w:r w:rsidR="00275454" w:rsidRPr="00CE18A3">
        <w:rPr>
          <w:rFonts w:ascii="Eurobank Sans" w:hAnsi="Eurobank Sans"/>
          <w:color w:val="021342"/>
          <w:lang w:val="en-US"/>
        </w:rPr>
        <w:t>Banking</w:t>
      </w:r>
      <w:r w:rsidR="00275454" w:rsidRPr="00CE18A3">
        <w:rPr>
          <w:rFonts w:ascii="Eurobank Sans" w:hAnsi="Eurobank Sans"/>
          <w:color w:val="021342"/>
        </w:rPr>
        <w:t>.</w:t>
      </w:r>
      <w:r w:rsidR="00CC32D1" w:rsidRPr="00CE18A3">
        <w:rPr>
          <w:rFonts w:ascii="Eurobank Sans" w:hAnsi="Eurobank Sans"/>
          <w:color w:val="021342"/>
        </w:rPr>
        <w:t xml:space="preserve"> </w:t>
      </w:r>
      <w:r w:rsidR="007004D5" w:rsidRPr="00CE18A3">
        <w:rPr>
          <w:rFonts w:ascii="Eurobank Sans" w:hAnsi="Eurobank Sans"/>
          <w:color w:val="021342"/>
        </w:rPr>
        <w:t xml:space="preserve">Η Τράπεζα διαθέτει επίσης </w:t>
      </w:r>
      <w:proofErr w:type="spellStart"/>
      <w:r w:rsidR="007004D5" w:rsidRPr="00CE18A3">
        <w:rPr>
          <w:rFonts w:ascii="Eurobank Sans" w:hAnsi="Eurobank Sans"/>
          <w:b/>
          <w:bCs/>
          <w:color w:val="021342"/>
        </w:rPr>
        <w:t>προσβάσιμα</w:t>
      </w:r>
      <w:proofErr w:type="spellEnd"/>
      <w:r w:rsidR="007004D5" w:rsidRPr="00CE18A3">
        <w:rPr>
          <w:rFonts w:ascii="Eurobank Sans" w:hAnsi="Eurobank Sans"/>
          <w:color w:val="021342"/>
        </w:rPr>
        <w:t xml:space="preserve"> έγγραφα, καθώς και έγγραφα σε γραφή </w:t>
      </w:r>
      <w:proofErr w:type="spellStart"/>
      <w:r w:rsidR="007004D5" w:rsidRPr="00CE18A3">
        <w:rPr>
          <w:rFonts w:ascii="Eurobank Sans" w:hAnsi="Eurobank Sans"/>
          <w:b/>
          <w:bCs/>
          <w:color w:val="021342"/>
        </w:rPr>
        <w:t>Braille</w:t>
      </w:r>
      <w:proofErr w:type="spellEnd"/>
      <w:r w:rsidR="007004D5" w:rsidRPr="00CE18A3">
        <w:rPr>
          <w:rFonts w:ascii="Eurobank Sans" w:hAnsi="Eurobank Sans"/>
          <w:color w:val="021342"/>
        </w:rPr>
        <w:t xml:space="preserve"> κατόπιν αιτήματος, ενισχύοντας περαιτέρω την ισότιμη πρόσβαση στις υπηρεσίες της.</w:t>
      </w:r>
      <w:r w:rsidRPr="00CE18A3" w:rsidDel="00B3637D">
        <w:rPr>
          <w:rFonts w:ascii="Eurobank Sans" w:hAnsi="Eurobank Sans"/>
          <w:color w:val="021342"/>
        </w:rPr>
        <w:t xml:space="preserve"> </w:t>
      </w:r>
    </w:p>
    <w:p w14:paraId="0D5BD406" w14:textId="77777777" w:rsidR="007004D5" w:rsidRPr="00CE18A3" w:rsidRDefault="007004D5"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Εξειδικευμένη υποστήριξη και προνόμια</w:t>
      </w:r>
    </w:p>
    <w:p w14:paraId="6883E689" w14:textId="6F945ACD"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Eurobank έχει ενσωματώσει την </w:t>
      </w:r>
      <w:r w:rsidRPr="00CE18A3">
        <w:rPr>
          <w:rFonts w:ascii="Eurobank Sans" w:hAnsi="Eurobank Sans"/>
          <w:b/>
          <w:bCs/>
          <w:color w:val="021342"/>
        </w:rPr>
        <w:t>Κάρτα Αναπηρίας</w:t>
      </w:r>
      <w:r w:rsidRPr="00CE18A3">
        <w:rPr>
          <w:rFonts w:ascii="Eurobank Sans" w:hAnsi="Eurobank Sans"/>
          <w:color w:val="021342"/>
        </w:rPr>
        <w:t xml:space="preserve"> στα συστήματά της, προσφέροντας συγκεκριμένα προνόμια και διευκολύνσεις στους κατόχους της. Μεταξύ αυτών περιλαμβάνονται η δωρεάν διάθεση του πακέτου </w:t>
      </w:r>
      <w:proofErr w:type="spellStart"/>
      <w:r w:rsidRPr="00CE18A3">
        <w:rPr>
          <w:rFonts w:ascii="Eurobank Sans" w:hAnsi="Eurobank Sans"/>
          <w:color w:val="021342"/>
        </w:rPr>
        <w:t>Eurobank</w:t>
      </w:r>
      <w:proofErr w:type="spellEnd"/>
      <w:r w:rsidRPr="00CE18A3">
        <w:rPr>
          <w:rFonts w:ascii="Eurobank Sans" w:hAnsi="Eurobank Sans"/>
          <w:color w:val="021342"/>
        </w:rPr>
        <w:t xml:space="preserve"> </w:t>
      </w:r>
      <w:proofErr w:type="spellStart"/>
      <w:r w:rsidRPr="00CE18A3">
        <w:rPr>
          <w:rFonts w:ascii="Eurobank Sans" w:hAnsi="Eurobank Sans"/>
          <w:color w:val="021342"/>
        </w:rPr>
        <w:t>My</w:t>
      </w:r>
      <w:proofErr w:type="spellEnd"/>
      <w:r w:rsidRPr="00CE18A3">
        <w:rPr>
          <w:rFonts w:ascii="Eurobank Sans" w:hAnsi="Eurobank Sans"/>
          <w:color w:val="021342"/>
        </w:rPr>
        <w:t xml:space="preserve"> </w:t>
      </w:r>
      <w:proofErr w:type="spellStart"/>
      <w:r w:rsidRPr="00CE18A3">
        <w:rPr>
          <w:rFonts w:ascii="Eurobank Sans" w:hAnsi="Eurobank Sans"/>
          <w:color w:val="021342"/>
        </w:rPr>
        <w:t>Advantage</w:t>
      </w:r>
      <w:proofErr w:type="spellEnd"/>
      <w:r w:rsidRPr="00CE18A3">
        <w:rPr>
          <w:rFonts w:ascii="Eurobank Sans" w:hAnsi="Eurobank Sans"/>
          <w:color w:val="021342"/>
        </w:rPr>
        <w:t xml:space="preserve"> </w:t>
      </w:r>
      <w:proofErr w:type="spellStart"/>
      <w:r w:rsidRPr="00CE18A3">
        <w:rPr>
          <w:rFonts w:ascii="Eurobank Sans" w:hAnsi="Eurobank Sans"/>
          <w:color w:val="021342"/>
        </w:rPr>
        <w:t>Blue</w:t>
      </w:r>
      <w:proofErr w:type="spellEnd"/>
      <w:r w:rsidRPr="00CE18A3">
        <w:rPr>
          <w:rFonts w:ascii="Eurobank Sans" w:hAnsi="Eurobank Sans"/>
          <w:color w:val="021342"/>
        </w:rPr>
        <w:t xml:space="preserve"> για την περίοδο 2025–2026, προνομιακό επιτόκιο σε αποταμιευτικό λογαριασμό και διπλάσια ευρώ €</w:t>
      </w:r>
      <w:proofErr w:type="spellStart"/>
      <w:r w:rsidRPr="00CE18A3">
        <w:rPr>
          <w:rFonts w:ascii="Eurobank Sans" w:hAnsi="Eurobank Sans"/>
          <w:color w:val="021342"/>
        </w:rPr>
        <w:t>πιστροφή</w:t>
      </w:r>
      <w:proofErr w:type="spellEnd"/>
      <w:r w:rsidRPr="00CE18A3">
        <w:rPr>
          <w:rFonts w:ascii="Eurobank Sans" w:hAnsi="Eurobank Sans"/>
          <w:color w:val="021342"/>
        </w:rPr>
        <w:t xml:space="preserve"> σε επιλεγμένες καθημερινές αγορές.</w:t>
      </w:r>
    </w:p>
    <w:p w14:paraId="273016CC" w14:textId="77777777"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Παράλληλα, μέσω του συστήματος </w:t>
      </w:r>
      <w:r w:rsidRPr="00CE18A3">
        <w:rPr>
          <w:rFonts w:ascii="Eurobank Sans" w:hAnsi="Eurobank Sans"/>
          <w:b/>
          <w:bCs/>
          <w:color w:val="021342"/>
        </w:rPr>
        <w:t>NEMO Q</w:t>
      </w:r>
      <w:r w:rsidRPr="00CE18A3">
        <w:rPr>
          <w:rFonts w:ascii="Eurobank Sans" w:hAnsi="Eurobank Sans"/>
          <w:color w:val="021342"/>
        </w:rPr>
        <w:t>, παρέχεται δυνατότητα άμεσης εξυπηρέτησης στα καταστήματα της Τράπεζας, διευκολύνοντας σημαντικά την εμπειρία των πελατών.</w:t>
      </w:r>
    </w:p>
    <w:p w14:paraId="49D647FC" w14:textId="77777777" w:rsidR="00DB51D3" w:rsidRPr="00CE18A3" w:rsidRDefault="00DB51D3"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t>Οι Πρεσβευτές Προσβασιμότητας</w:t>
      </w:r>
    </w:p>
    <w:p w14:paraId="3C946E9B" w14:textId="77777777" w:rsidR="00DB51D3" w:rsidRPr="00CE18A3" w:rsidRDefault="00DB51D3"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Σημαντικό ρόλο στη συνεχή βελτίωση της εμπειρίας πελάτη διαδραματίζουν οι Πρεσβευτές Προσβασιμότητας της Eurobank, η ηθοποιός </w:t>
      </w:r>
      <w:r w:rsidRPr="00CE18A3">
        <w:rPr>
          <w:rFonts w:ascii="Eurobank Sans" w:hAnsi="Eurobank Sans"/>
          <w:b/>
          <w:bCs/>
          <w:color w:val="021342"/>
        </w:rPr>
        <w:t xml:space="preserve">Όλγα </w:t>
      </w:r>
      <w:proofErr w:type="spellStart"/>
      <w:r w:rsidRPr="00CE18A3">
        <w:rPr>
          <w:rFonts w:ascii="Eurobank Sans" w:hAnsi="Eurobank Sans"/>
          <w:b/>
          <w:bCs/>
          <w:color w:val="021342"/>
        </w:rPr>
        <w:t>Δαλέκου</w:t>
      </w:r>
      <w:proofErr w:type="spellEnd"/>
      <w:r w:rsidRPr="00CE18A3">
        <w:rPr>
          <w:rFonts w:ascii="Eurobank Sans" w:hAnsi="Eurobank Sans"/>
          <w:color w:val="021342"/>
        </w:rPr>
        <w:t xml:space="preserve">, ο πρώην διεθνής καλαθοσφαιριστής </w:t>
      </w:r>
      <w:r w:rsidRPr="00CE18A3">
        <w:rPr>
          <w:rFonts w:ascii="Eurobank Sans" w:hAnsi="Eurobank Sans"/>
          <w:b/>
          <w:bCs/>
          <w:color w:val="021342"/>
        </w:rPr>
        <w:t>Δημήτρης Παπανικολάου</w:t>
      </w:r>
      <w:r w:rsidRPr="00CE18A3">
        <w:rPr>
          <w:rFonts w:ascii="Eurobank Sans" w:hAnsi="Eurobank Sans"/>
          <w:color w:val="021342"/>
        </w:rPr>
        <w:t xml:space="preserve">, ο </w:t>
      </w:r>
      <w:proofErr w:type="spellStart"/>
      <w:r w:rsidRPr="00CE18A3">
        <w:rPr>
          <w:rFonts w:ascii="Eurobank Sans" w:hAnsi="Eurobank Sans"/>
          <w:color w:val="021342"/>
        </w:rPr>
        <w:t>παραολυμπιονίκης</w:t>
      </w:r>
      <w:proofErr w:type="spellEnd"/>
      <w:r w:rsidRPr="00CE18A3">
        <w:rPr>
          <w:rFonts w:ascii="Eurobank Sans" w:hAnsi="Eurobank Sans"/>
          <w:color w:val="021342"/>
        </w:rPr>
        <w:t xml:space="preserve"> κολύμβησης </w:t>
      </w:r>
      <w:r w:rsidRPr="00CE18A3">
        <w:rPr>
          <w:rFonts w:ascii="Eurobank Sans" w:hAnsi="Eurobank Sans"/>
          <w:b/>
          <w:bCs/>
          <w:color w:val="021342"/>
        </w:rPr>
        <w:t xml:space="preserve">Αντώνης </w:t>
      </w:r>
      <w:proofErr w:type="spellStart"/>
      <w:r w:rsidRPr="00CE18A3">
        <w:rPr>
          <w:rFonts w:ascii="Eurobank Sans" w:hAnsi="Eurobank Sans"/>
          <w:b/>
          <w:bCs/>
          <w:color w:val="021342"/>
        </w:rPr>
        <w:t>Τσαπατάκης</w:t>
      </w:r>
      <w:proofErr w:type="spellEnd"/>
      <w:r w:rsidRPr="00CE18A3">
        <w:rPr>
          <w:rFonts w:ascii="Eurobank Sans" w:hAnsi="Eurobank Sans"/>
          <w:color w:val="021342"/>
        </w:rPr>
        <w:t xml:space="preserve"> και ο επιχειρηματίας </w:t>
      </w:r>
      <w:r w:rsidRPr="00CE18A3">
        <w:rPr>
          <w:rFonts w:ascii="Eurobank Sans" w:hAnsi="Eurobank Sans"/>
          <w:b/>
          <w:bCs/>
          <w:color w:val="021342"/>
        </w:rPr>
        <w:t>Θοδωρής Τσάτσος</w:t>
      </w:r>
      <w:r w:rsidRPr="00CE18A3">
        <w:rPr>
          <w:rFonts w:ascii="Eurobank Sans" w:hAnsi="Eurobank Sans"/>
          <w:color w:val="021342"/>
        </w:rPr>
        <w:t>. Μέσα από τη συμμετοχή τους, συμβάλλουν στην καλύτερη κατανόηση των πραγματικών αναγκών των ατόμων με αναπηρία, υποστηρίζουν τη βελτίωση υπηρεσιών και λειτουργικοτήτων και παρέχουν πολύτιμη ανατροφοδότηση κατά τον σχεδιασμό και την ανάπτυξη νέων προϊόντων και υπηρεσιών.</w:t>
      </w:r>
    </w:p>
    <w:p w14:paraId="7AE761B4" w14:textId="3FA3CE52" w:rsidR="007004D5" w:rsidRPr="00CE18A3" w:rsidRDefault="00521730" w:rsidP="00BE2755">
      <w:pPr>
        <w:tabs>
          <w:tab w:val="left" w:pos="284"/>
        </w:tabs>
        <w:ind w:left="284" w:right="-951"/>
        <w:jc w:val="both"/>
        <w:rPr>
          <w:rFonts w:ascii="Eurobank Sans" w:hAnsi="Eurobank Sans"/>
          <w:b/>
          <w:bCs/>
          <w:color w:val="021342"/>
          <w:sz w:val="26"/>
          <w:szCs w:val="26"/>
        </w:rPr>
      </w:pPr>
      <w:r w:rsidRPr="00CE18A3">
        <w:rPr>
          <w:rFonts w:ascii="Eurobank Sans" w:hAnsi="Eurobank Sans"/>
          <w:b/>
          <w:bCs/>
          <w:color w:val="021342"/>
          <w:sz w:val="26"/>
          <w:szCs w:val="26"/>
        </w:rPr>
        <w:lastRenderedPageBreak/>
        <w:t>Άνθρωποι και συμπεριληπτική κουλτούρα</w:t>
      </w:r>
    </w:p>
    <w:p w14:paraId="199C2F2D" w14:textId="77777777"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δημιουργία μιας πραγματικά </w:t>
      </w:r>
      <w:proofErr w:type="spellStart"/>
      <w:r w:rsidRPr="00CE18A3">
        <w:rPr>
          <w:rFonts w:ascii="Eurobank Sans" w:hAnsi="Eurobank Sans"/>
          <w:color w:val="021342"/>
        </w:rPr>
        <w:t>προσβάσιμης</w:t>
      </w:r>
      <w:proofErr w:type="spellEnd"/>
      <w:r w:rsidRPr="00CE18A3">
        <w:rPr>
          <w:rFonts w:ascii="Eurobank Sans" w:hAnsi="Eurobank Sans"/>
          <w:color w:val="021342"/>
        </w:rPr>
        <w:t xml:space="preserve"> τραπεζικής εμπειρίας προϋποθέτει την ενεργή συμμετοχή και την ευαισθητοποίηση των ανθρώπων της Τράπεζας.</w:t>
      </w:r>
    </w:p>
    <w:p w14:paraId="53F6AF0B" w14:textId="647CD768" w:rsidR="007004D5" w:rsidRPr="00CE18A3" w:rsidRDefault="007004D5"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Περισσότερα από </w:t>
      </w:r>
      <w:r w:rsidRPr="00CE18A3">
        <w:rPr>
          <w:rFonts w:ascii="Eurobank Sans" w:hAnsi="Eurobank Sans"/>
          <w:b/>
          <w:bCs/>
          <w:color w:val="021342"/>
        </w:rPr>
        <w:t>5.000</w:t>
      </w:r>
      <w:r w:rsidRPr="00CE18A3">
        <w:rPr>
          <w:rFonts w:ascii="Eurobank Sans" w:hAnsi="Eurobank Sans"/>
          <w:color w:val="021342"/>
        </w:rPr>
        <w:t xml:space="preserve"> στελέχη έχουν συμμετάσχει σε εκπαιδευτικές δράσεις και βιωματικά προγράμματα που ενισχύουν την κατανόηση των αναγκών των ατόμων με αναπηρία και συμβάλλουν στη διαμόρφωση μιας συμπεριληπτικής κουλτούρας εξυπηρέτησης.</w:t>
      </w:r>
      <w:r w:rsidR="004537A1" w:rsidRPr="00CE18A3">
        <w:rPr>
          <w:rFonts w:ascii="Eurobank Sans" w:hAnsi="Eurobank Sans"/>
          <w:color w:val="021342"/>
        </w:rPr>
        <w:t xml:space="preserve"> </w:t>
      </w:r>
    </w:p>
    <w:p w14:paraId="7C618DCB" w14:textId="6BD66BC9" w:rsidR="007004D5" w:rsidRPr="00CE18A3" w:rsidRDefault="00486ABD"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Η προσήλωση της Eurobank στη διαφορετικότητα, την ισότητα και τη συμπερίληψη αποτυπώνεται και στο εργασιακό της περιβάλλον. Η Τράπεζα </w:t>
      </w:r>
      <w:r w:rsidR="00DA6240" w:rsidRPr="00CE18A3">
        <w:rPr>
          <w:rFonts w:ascii="Eurobank Sans" w:hAnsi="Eurobank Sans"/>
          <w:color w:val="021342"/>
        </w:rPr>
        <w:t>συγκαταλέγεται στις πρώτες 41 επιχειρήσεις που έλαβαν</w:t>
      </w:r>
      <w:r w:rsidRPr="00CE18A3">
        <w:rPr>
          <w:rFonts w:ascii="Eurobank Sans" w:hAnsi="Eurobank Sans"/>
          <w:color w:val="021342"/>
        </w:rPr>
        <w:t xml:space="preserve"> το </w:t>
      </w:r>
      <w:r w:rsidRPr="00CE18A3">
        <w:rPr>
          <w:rFonts w:ascii="Eurobank Sans" w:hAnsi="Eurobank Sans"/>
          <w:b/>
          <w:bCs/>
          <w:color w:val="021342"/>
        </w:rPr>
        <w:t>Σήμα Διαφορετικότητας</w:t>
      </w:r>
      <w:r w:rsidRPr="00CE18A3">
        <w:rPr>
          <w:rFonts w:ascii="Eurobank Sans" w:hAnsi="Eurobank Sans"/>
          <w:color w:val="021342"/>
        </w:rPr>
        <w:t xml:space="preserve">, στο πλαίσιο της πρωτοβουλίας του </w:t>
      </w:r>
      <w:r w:rsidRPr="00CE18A3">
        <w:rPr>
          <w:rFonts w:ascii="Eurobank Sans" w:hAnsi="Eurobank Sans"/>
          <w:b/>
          <w:bCs/>
          <w:color w:val="021342"/>
        </w:rPr>
        <w:t>Υπουργείου Κοινωνικής Συνοχής και Οικογένειας</w:t>
      </w:r>
      <w:r w:rsidRPr="00CE18A3">
        <w:rPr>
          <w:rFonts w:ascii="Eurobank Sans" w:hAnsi="Eurobank Sans"/>
          <w:color w:val="021342"/>
        </w:rPr>
        <w:t xml:space="preserve"> για την αναγνώριση επιχειρήσεων που ενσωματώνουν ενεργά τις αρχές της ισότητας, της διαφορετικότητας και της συμπερίληψης στη λειτουργία τους. Η διάκριση αυτή επιβεβαιώνει τη </w:t>
      </w:r>
      <w:r w:rsidRPr="00CE18A3">
        <w:rPr>
          <w:rFonts w:ascii="Eurobank Sans" w:hAnsi="Eurobank Sans"/>
          <w:b/>
          <w:bCs/>
          <w:color w:val="021342"/>
        </w:rPr>
        <w:t>διαχρονική δέσμευση της Eurobank στη δημιουργία ενός σύγχρονου και συμπεριληπτικού περιβάλλοντος για εργαζομένους και πελάτες</w:t>
      </w:r>
      <w:r w:rsidRPr="00CE18A3">
        <w:rPr>
          <w:rFonts w:ascii="Eurobank Sans" w:hAnsi="Eurobank Sans"/>
          <w:color w:val="021342"/>
        </w:rPr>
        <w:t>.</w:t>
      </w:r>
      <w:r w:rsidR="00DA6240" w:rsidRPr="00CE18A3">
        <w:rPr>
          <w:rFonts w:ascii="Eurobank Sans" w:hAnsi="Eurobank Sans"/>
          <w:color w:val="021342"/>
        </w:rPr>
        <w:t xml:space="preserve"> </w:t>
      </w:r>
      <w:r w:rsidR="007004D5" w:rsidRPr="00CE18A3">
        <w:rPr>
          <w:rFonts w:ascii="Eurobank Sans" w:hAnsi="Eurobank Sans"/>
          <w:color w:val="021342"/>
        </w:rPr>
        <w:t xml:space="preserve">Η προσέγγιση αυτή αντικατοπτρίζει τη δέσμευση της Eurobank να ακούει τους ανθρώπους, να κατανοεί τις ανάγκες τους και να δημιουργεί υπηρεσίες που διασφαλίζουν μια τραπεζική εμπειρία </w:t>
      </w:r>
      <w:proofErr w:type="spellStart"/>
      <w:r w:rsidR="007004D5" w:rsidRPr="00CE18A3">
        <w:rPr>
          <w:rFonts w:ascii="Eurobank Sans" w:hAnsi="Eurobank Sans"/>
          <w:color w:val="021342"/>
        </w:rPr>
        <w:t>προσβάσιμη</w:t>
      </w:r>
      <w:proofErr w:type="spellEnd"/>
      <w:r w:rsidR="007004D5" w:rsidRPr="00CE18A3">
        <w:rPr>
          <w:rFonts w:ascii="Eurobank Sans" w:hAnsi="Eurobank Sans"/>
          <w:color w:val="021342"/>
        </w:rPr>
        <w:t xml:space="preserve"> σε όλες και όλους.</w:t>
      </w:r>
    </w:p>
    <w:p w14:paraId="244C561D" w14:textId="77777777" w:rsidR="00486ABD" w:rsidRPr="00CE18A3" w:rsidRDefault="00486ABD" w:rsidP="00BE2755">
      <w:pPr>
        <w:shd w:val="clear" w:color="auto" w:fill="FFFFFF"/>
        <w:tabs>
          <w:tab w:val="left" w:pos="284"/>
        </w:tabs>
        <w:ind w:left="284" w:right="-951"/>
        <w:jc w:val="both"/>
        <w:rPr>
          <w:rFonts w:ascii="Eurobank Sans" w:eastAsia="Times New Roman" w:hAnsi="Eurobank Sans" w:cs="Arial"/>
          <w:color w:val="021342"/>
          <w:lang w:eastAsia="el-GR"/>
        </w:rPr>
      </w:pPr>
    </w:p>
    <w:p w14:paraId="0009151E" w14:textId="75038D30" w:rsidR="00486ABD" w:rsidRPr="00CE18A3" w:rsidRDefault="00486ABD" w:rsidP="00BE2755">
      <w:pPr>
        <w:shd w:val="clear" w:color="auto" w:fill="FFFFFF"/>
        <w:tabs>
          <w:tab w:val="left" w:pos="284"/>
        </w:tabs>
        <w:ind w:left="284" w:right="-951"/>
        <w:jc w:val="both"/>
        <w:rPr>
          <w:rFonts w:ascii="Eurobank Sans" w:eastAsia="Times New Roman" w:hAnsi="Eurobank Sans" w:cs="Arial"/>
          <w:i/>
          <w:iCs/>
          <w:color w:val="021342"/>
          <w:lang w:eastAsia="el-GR"/>
        </w:rPr>
      </w:pPr>
      <w:r w:rsidRPr="00CE18A3">
        <w:rPr>
          <w:rFonts w:ascii="Eurobank Sans" w:eastAsia="Times New Roman" w:hAnsi="Eurobank Sans" w:cs="Arial"/>
          <w:i/>
          <w:iCs/>
          <w:color w:val="021342"/>
          <w:lang w:eastAsia="el-GR"/>
        </w:rPr>
        <w:t>Περισσότερες πληροφορίες</w:t>
      </w:r>
    </w:p>
    <w:p w14:paraId="2410C4C2" w14:textId="3A751053" w:rsidR="00486ABD" w:rsidRPr="00CE18A3" w:rsidRDefault="00486ABD" w:rsidP="00BE2755">
      <w:pPr>
        <w:shd w:val="clear" w:color="auto" w:fill="FFFFFF"/>
        <w:tabs>
          <w:tab w:val="left" w:pos="284"/>
        </w:tabs>
        <w:ind w:left="284" w:right="-951"/>
        <w:jc w:val="both"/>
        <w:rPr>
          <w:rFonts w:ascii="Eurobank Sans" w:eastAsia="Times New Roman" w:hAnsi="Eurobank Sans" w:cs="Arial"/>
          <w:b/>
          <w:bCs/>
          <w:color w:val="021342"/>
          <w:lang w:eastAsia="el-GR"/>
        </w:rPr>
      </w:pPr>
      <w:hyperlink r:id="rId10" w:history="1">
        <w:r w:rsidRPr="00CE18A3">
          <w:rPr>
            <w:rStyle w:val="Hyperlink"/>
            <w:rFonts w:ascii="Eurobank Sans" w:eastAsia="Times New Roman" w:hAnsi="Eurobank Sans" w:cs="Arial"/>
            <w:b/>
            <w:bCs/>
            <w:color w:val="021342"/>
            <w:lang w:eastAsia="el-GR"/>
          </w:rPr>
          <w:t>Πρωτοβουλίες για την προσβασιμότητα</w:t>
        </w:r>
      </w:hyperlink>
    </w:p>
    <w:p w14:paraId="2D51ADEB" w14:textId="1F904AC3" w:rsidR="00486ABD" w:rsidRPr="00CE18A3" w:rsidRDefault="00486ABD" w:rsidP="00BE2755">
      <w:pPr>
        <w:shd w:val="clear" w:color="auto" w:fill="FFFFFF"/>
        <w:tabs>
          <w:tab w:val="left" w:pos="284"/>
        </w:tabs>
        <w:ind w:left="284" w:right="-951"/>
        <w:jc w:val="both"/>
        <w:rPr>
          <w:rFonts w:ascii="Eurobank Sans" w:hAnsi="Eurobank Sans"/>
          <w:b/>
          <w:bCs/>
          <w:color w:val="021342"/>
        </w:rPr>
      </w:pPr>
      <w:hyperlink r:id="rId11" w:history="1">
        <w:r w:rsidRPr="00CE18A3">
          <w:rPr>
            <w:rStyle w:val="Hyperlink"/>
            <w:rFonts w:ascii="Eurobank Sans" w:hAnsi="Eurobank Sans"/>
            <w:b/>
            <w:bCs/>
            <w:color w:val="021342"/>
          </w:rPr>
          <w:t>Οδηγός εξυπηρέτησης για τα άτομα με αναπηρία</w:t>
        </w:r>
      </w:hyperlink>
    </w:p>
    <w:p w14:paraId="0A850D08" w14:textId="23B09686" w:rsidR="00FA0461" w:rsidRPr="00CE18A3" w:rsidRDefault="00FA0461" w:rsidP="00BE2755">
      <w:pPr>
        <w:tabs>
          <w:tab w:val="left" w:pos="284"/>
        </w:tabs>
        <w:ind w:left="284" w:right="-951"/>
        <w:rPr>
          <w:rFonts w:ascii="Eurobank Sans" w:hAnsi="Eurobank Sans"/>
          <w:color w:val="021342"/>
        </w:rPr>
      </w:pPr>
      <w:r w:rsidRPr="00CE18A3">
        <w:rPr>
          <w:rFonts w:ascii="Eurobank Sans" w:hAnsi="Eurobank Sans"/>
          <w:color w:val="021342"/>
        </w:rPr>
        <w:br w:type="page"/>
      </w:r>
    </w:p>
    <w:p w14:paraId="0A69555A" w14:textId="77777777" w:rsidR="00790FDA" w:rsidRPr="00CE18A3" w:rsidRDefault="00790FDA" w:rsidP="00BE2755">
      <w:pPr>
        <w:tabs>
          <w:tab w:val="left" w:pos="284"/>
        </w:tabs>
        <w:ind w:left="284" w:right="-951"/>
        <w:jc w:val="both"/>
        <w:rPr>
          <w:rFonts w:ascii="Eurobank Sans" w:hAnsi="Eurobank Sans"/>
          <w:b/>
          <w:bCs/>
          <w:color w:val="021342"/>
          <w:sz w:val="30"/>
          <w:szCs w:val="30"/>
        </w:rPr>
      </w:pPr>
      <w:r w:rsidRPr="00CE18A3">
        <w:rPr>
          <w:rFonts w:ascii="Eurobank Sans" w:hAnsi="Eurobank Sans"/>
          <w:b/>
          <w:bCs/>
          <w:color w:val="021342"/>
          <w:sz w:val="30"/>
          <w:szCs w:val="30"/>
        </w:rPr>
        <w:lastRenderedPageBreak/>
        <w:t>Διεθνείς διακρίσεις</w:t>
      </w:r>
    </w:p>
    <w:p w14:paraId="05FC13F3" w14:textId="296D2B15" w:rsidR="00790FDA" w:rsidRPr="00CE18A3" w:rsidRDefault="00790FDA"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Με σταθερό προσανατολισμό στην ποιότητα, η Eurobank επενδύει συστηματικά στην ψηφιακή τραπεζική, προσφέροντας στους πελάτες </w:t>
      </w:r>
      <w:r w:rsidR="007724A5" w:rsidRPr="00CE18A3">
        <w:rPr>
          <w:rFonts w:ascii="Eurobank Sans" w:hAnsi="Eurobank Sans"/>
          <w:color w:val="021342"/>
        </w:rPr>
        <w:t>της μια</w:t>
      </w:r>
      <w:r w:rsidRPr="00CE18A3">
        <w:rPr>
          <w:rFonts w:ascii="Eurobank Sans" w:hAnsi="Eurobank Sans"/>
          <w:color w:val="021342"/>
        </w:rPr>
        <w:t xml:space="preserve"> </w:t>
      </w:r>
      <w:r w:rsidRPr="00CE18A3">
        <w:rPr>
          <w:rFonts w:ascii="Eurobank Sans" w:hAnsi="Eurobank Sans"/>
          <w:b/>
          <w:bCs/>
          <w:color w:val="021342"/>
        </w:rPr>
        <w:t xml:space="preserve">ενιαία εμπειρία, υψηλή </w:t>
      </w:r>
      <w:proofErr w:type="spellStart"/>
      <w:r w:rsidRPr="00CE18A3">
        <w:rPr>
          <w:rFonts w:ascii="Eurobank Sans" w:hAnsi="Eurobank Sans"/>
          <w:b/>
          <w:bCs/>
          <w:color w:val="021342"/>
        </w:rPr>
        <w:t>διαλειτουργικότητα</w:t>
      </w:r>
      <w:proofErr w:type="spellEnd"/>
      <w:r w:rsidRPr="00CE18A3">
        <w:rPr>
          <w:rFonts w:ascii="Eurobank Sans" w:hAnsi="Eurobank Sans"/>
          <w:b/>
          <w:bCs/>
          <w:color w:val="021342"/>
        </w:rPr>
        <w:t xml:space="preserve"> και ταχύτητα εξυπηρέτησης</w:t>
      </w:r>
      <w:r w:rsidRPr="00CE18A3">
        <w:rPr>
          <w:rFonts w:ascii="Eurobank Sans" w:hAnsi="Eurobank Sans"/>
          <w:color w:val="021342"/>
        </w:rPr>
        <w:t>. Οι διακρίσεις που έχει λάβει από φορείς διεθνούς κύρους επιβεβαιώνουν τη συμβολή της στον ψηφιακό μετασχηματισμό του τραπεζικού κλάδου.</w:t>
      </w:r>
    </w:p>
    <w:p w14:paraId="3295F1DF" w14:textId="77777777" w:rsidR="00790FDA" w:rsidRPr="00CE18A3" w:rsidRDefault="00790FDA" w:rsidP="00BE2755">
      <w:pPr>
        <w:tabs>
          <w:tab w:val="left" w:pos="284"/>
        </w:tabs>
        <w:ind w:left="284" w:right="-951"/>
        <w:jc w:val="both"/>
        <w:rPr>
          <w:rFonts w:ascii="Eurobank Sans" w:hAnsi="Eurobank Sans"/>
          <w:color w:val="021342"/>
        </w:rPr>
      </w:pPr>
      <w:r w:rsidRPr="00CE18A3">
        <w:rPr>
          <w:rFonts w:ascii="Eurobank Sans" w:hAnsi="Eurobank Sans"/>
          <w:color w:val="021342"/>
        </w:rPr>
        <w:t>Είναι χαρακτηριστικό ότι η Eurobank αναδείχθηκε ως η «</w:t>
      </w:r>
      <w:r w:rsidRPr="00CE18A3">
        <w:rPr>
          <w:rFonts w:ascii="Eurobank Sans" w:hAnsi="Eurobank Sans"/>
          <w:b/>
          <w:bCs/>
          <w:color w:val="021342"/>
        </w:rPr>
        <w:t>Καλύτερη Ψηφιακή Τράπεζα για Ιδιώτες στη Δυτική Ευρώπη</w:t>
      </w:r>
      <w:r w:rsidRPr="00CE18A3">
        <w:rPr>
          <w:rFonts w:ascii="Eurobank Sans" w:hAnsi="Eurobank Sans"/>
          <w:color w:val="021342"/>
        </w:rPr>
        <w:t xml:space="preserve">» (Best </w:t>
      </w:r>
      <w:proofErr w:type="spellStart"/>
      <w:r w:rsidRPr="00CE18A3">
        <w:rPr>
          <w:rFonts w:ascii="Eurobank Sans" w:hAnsi="Eurobank Sans"/>
          <w:color w:val="021342"/>
        </w:rPr>
        <w:t>Consumer</w:t>
      </w:r>
      <w:proofErr w:type="spellEnd"/>
      <w:r w:rsidRPr="00CE18A3">
        <w:rPr>
          <w:rFonts w:ascii="Eurobank Sans" w:hAnsi="Eurobank Sans"/>
          <w:color w:val="021342"/>
        </w:rPr>
        <w:t xml:space="preserve"> </w:t>
      </w:r>
      <w:proofErr w:type="spellStart"/>
      <w:r w:rsidRPr="00CE18A3">
        <w:rPr>
          <w:rFonts w:ascii="Eurobank Sans" w:hAnsi="Eurobank Sans"/>
          <w:color w:val="021342"/>
        </w:rPr>
        <w:t>Digital</w:t>
      </w:r>
      <w:proofErr w:type="spellEnd"/>
      <w:r w:rsidRPr="00CE18A3">
        <w:rPr>
          <w:rFonts w:ascii="Eurobank Sans" w:hAnsi="Eurobank Sans"/>
          <w:color w:val="021342"/>
        </w:rPr>
        <w:t xml:space="preserve"> Bank in Western Europe) για το 2025, για </w:t>
      </w:r>
      <w:r w:rsidRPr="00CE18A3">
        <w:rPr>
          <w:rFonts w:ascii="Eurobank Sans" w:hAnsi="Eurobank Sans"/>
          <w:b/>
          <w:bCs/>
          <w:color w:val="021342"/>
        </w:rPr>
        <w:t>έκτη διαδοχική χρονιά</w:t>
      </w:r>
      <w:r w:rsidRPr="00CE18A3">
        <w:rPr>
          <w:rFonts w:ascii="Eurobank Sans" w:hAnsi="Eurobank Sans"/>
          <w:color w:val="021342"/>
        </w:rPr>
        <w:t xml:space="preserve">, στο πλαίσιο των </w:t>
      </w:r>
      <w:proofErr w:type="spellStart"/>
      <w:r w:rsidRPr="00CE18A3">
        <w:rPr>
          <w:rFonts w:ascii="Eurobank Sans" w:hAnsi="Eurobank Sans"/>
          <w:color w:val="021342"/>
        </w:rPr>
        <w:t>World’s</w:t>
      </w:r>
      <w:proofErr w:type="spellEnd"/>
      <w:r w:rsidRPr="00CE18A3">
        <w:rPr>
          <w:rFonts w:ascii="Eurobank Sans" w:hAnsi="Eurobank Sans"/>
          <w:color w:val="021342"/>
        </w:rPr>
        <w:t xml:space="preserve"> Best </w:t>
      </w:r>
      <w:proofErr w:type="spellStart"/>
      <w:r w:rsidRPr="00CE18A3">
        <w:rPr>
          <w:rFonts w:ascii="Eurobank Sans" w:hAnsi="Eurobank Sans"/>
          <w:color w:val="021342"/>
        </w:rPr>
        <w:t>Digital</w:t>
      </w:r>
      <w:proofErr w:type="spellEnd"/>
      <w:r w:rsidRPr="00CE18A3">
        <w:rPr>
          <w:rFonts w:ascii="Eurobank Sans" w:hAnsi="Eurobank Sans"/>
          <w:color w:val="021342"/>
        </w:rPr>
        <w:t xml:space="preserve"> Bank Awards 2025 του </w:t>
      </w:r>
      <w:proofErr w:type="spellStart"/>
      <w:r w:rsidRPr="00CE18A3">
        <w:rPr>
          <w:rFonts w:ascii="Eurobank Sans" w:hAnsi="Eurobank Sans"/>
          <w:color w:val="021342"/>
        </w:rPr>
        <w:t>Global</w:t>
      </w:r>
      <w:proofErr w:type="spellEnd"/>
      <w:r w:rsidRPr="00CE18A3">
        <w:rPr>
          <w:rFonts w:ascii="Eurobank Sans" w:hAnsi="Eurobank Sans"/>
          <w:color w:val="021342"/>
        </w:rPr>
        <w:t xml:space="preserve"> </w:t>
      </w:r>
      <w:proofErr w:type="spellStart"/>
      <w:r w:rsidRPr="00CE18A3">
        <w:rPr>
          <w:rFonts w:ascii="Eurobank Sans" w:hAnsi="Eurobank Sans"/>
          <w:color w:val="021342"/>
        </w:rPr>
        <w:t>Finance</w:t>
      </w:r>
      <w:proofErr w:type="spellEnd"/>
      <w:r w:rsidRPr="00CE18A3">
        <w:rPr>
          <w:rFonts w:ascii="Eurobank Sans" w:hAnsi="Eurobank Sans"/>
          <w:color w:val="021342"/>
        </w:rPr>
        <w:t>. Παράλληλα, απέσπασε το βραβείο για την «</w:t>
      </w:r>
      <w:r w:rsidRPr="00CE18A3">
        <w:rPr>
          <w:rFonts w:ascii="Eurobank Sans" w:hAnsi="Eurobank Sans"/>
          <w:b/>
          <w:bCs/>
          <w:color w:val="021342"/>
        </w:rPr>
        <w:t>Καλύτερη Εμπειρία Χρήστη (UX) για Επιχειρήσεις</w:t>
      </w:r>
      <w:r w:rsidRPr="00CE18A3">
        <w:rPr>
          <w:rFonts w:ascii="Eurobank Sans" w:hAnsi="Eurobank Sans"/>
          <w:color w:val="021342"/>
        </w:rPr>
        <w:t>».</w:t>
      </w:r>
    </w:p>
    <w:p w14:paraId="3D6CD260" w14:textId="77777777" w:rsidR="00790FDA" w:rsidRPr="00CE18A3" w:rsidRDefault="00790FDA" w:rsidP="00BE2755">
      <w:pPr>
        <w:tabs>
          <w:tab w:val="left" w:pos="284"/>
        </w:tabs>
        <w:ind w:left="284" w:right="-951"/>
        <w:jc w:val="both"/>
        <w:rPr>
          <w:rFonts w:ascii="Eurobank Sans" w:hAnsi="Eurobank Sans"/>
          <w:color w:val="021342"/>
        </w:rPr>
      </w:pPr>
      <w:r w:rsidRPr="00CE18A3">
        <w:rPr>
          <w:rFonts w:ascii="Eurobank Sans" w:hAnsi="Eurobank Sans"/>
          <w:color w:val="021342"/>
        </w:rPr>
        <w:t xml:space="preserve">Συνολικά, η Eurobank είναι η μόνη ελληνική συστημική τράπεζα που απέσπασε </w:t>
      </w:r>
      <w:r w:rsidRPr="00CE18A3">
        <w:rPr>
          <w:rFonts w:ascii="Eurobank Sans" w:hAnsi="Eurobank Sans"/>
          <w:b/>
          <w:bCs/>
          <w:color w:val="021342"/>
        </w:rPr>
        <w:t>17 διακρίσεις το 2025</w:t>
      </w:r>
      <w:r w:rsidRPr="00CE18A3">
        <w:rPr>
          <w:rFonts w:ascii="Eurobank Sans" w:hAnsi="Eurobank Sans"/>
          <w:color w:val="021342"/>
        </w:rPr>
        <w:t xml:space="preserve"> για τις ψηφιακές υπηρεσίες της προς ιδιώτες και επιχειρήσεις. Μεταξύ άλλων, αναδείχθηκε ως η «</w:t>
      </w:r>
      <w:r w:rsidRPr="00CE18A3">
        <w:rPr>
          <w:rFonts w:ascii="Eurobank Sans" w:hAnsi="Eurobank Sans"/>
          <w:b/>
          <w:bCs/>
          <w:color w:val="021342"/>
        </w:rPr>
        <w:t>Καλύτερη Ψηφιακή Τράπεζα στην Ελλάδα» για ιδιώτες και επιχειρήσεις</w:t>
      </w:r>
      <w:r w:rsidRPr="00CE18A3">
        <w:rPr>
          <w:rFonts w:ascii="Eurobank Sans" w:hAnsi="Eurobank Sans"/>
          <w:color w:val="021342"/>
        </w:rPr>
        <w:t>, ενώ βραβεύθηκε και για την «</w:t>
      </w:r>
      <w:r w:rsidRPr="00CE18A3">
        <w:rPr>
          <w:rFonts w:ascii="Eurobank Sans" w:hAnsi="Eurobank Sans"/>
          <w:b/>
          <w:bCs/>
          <w:color w:val="021342"/>
        </w:rPr>
        <w:t xml:space="preserve">Καλύτερη Εφαρμογή </w:t>
      </w:r>
      <w:proofErr w:type="spellStart"/>
      <w:r w:rsidRPr="00CE18A3">
        <w:rPr>
          <w:rFonts w:ascii="Eurobank Sans" w:hAnsi="Eurobank Sans"/>
          <w:b/>
          <w:bCs/>
          <w:color w:val="021342"/>
        </w:rPr>
        <w:t>Mobile</w:t>
      </w:r>
      <w:proofErr w:type="spellEnd"/>
      <w:r w:rsidRPr="00CE18A3">
        <w:rPr>
          <w:rFonts w:ascii="Eurobank Sans" w:hAnsi="Eurobank Sans"/>
          <w:b/>
          <w:bCs/>
          <w:color w:val="021342"/>
        </w:rPr>
        <w:t xml:space="preserve"> </w:t>
      </w:r>
      <w:proofErr w:type="spellStart"/>
      <w:r w:rsidRPr="00CE18A3">
        <w:rPr>
          <w:rFonts w:ascii="Eurobank Sans" w:hAnsi="Eurobank Sans"/>
          <w:b/>
          <w:bCs/>
          <w:color w:val="021342"/>
        </w:rPr>
        <w:t>Banking</w:t>
      </w:r>
      <w:proofErr w:type="spellEnd"/>
      <w:r w:rsidRPr="00CE18A3">
        <w:rPr>
          <w:rFonts w:ascii="Eurobank Sans" w:hAnsi="Eurobank Sans"/>
          <w:b/>
          <w:bCs/>
          <w:color w:val="021342"/>
        </w:rPr>
        <w:t>» στην Ελλάδα και στις δύο κατηγορίες πελατών</w:t>
      </w:r>
      <w:r w:rsidRPr="00CE18A3">
        <w:rPr>
          <w:rFonts w:ascii="Eurobank Sans" w:hAnsi="Eurobank Sans"/>
          <w:color w:val="021342"/>
        </w:rPr>
        <w:t>.</w:t>
      </w:r>
    </w:p>
    <w:p w14:paraId="12CF88F7" w14:textId="77777777" w:rsidR="00790FDA" w:rsidRPr="00CE18A3" w:rsidRDefault="00790FDA" w:rsidP="00BE2755">
      <w:pPr>
        <w:tabs>
          <w:tab w:val="left" w:pos="284"/>
        </w:tabs>
        <w:ind w:left="284" w:right="-951"/>
        <w:jc w:val="both"/>
        <w:rPr>
          <w:rFonts w:ascii="Eurobank Sans" w:hAnsi="Eurobank Sans"/>
          <w:color w:val="021342"/>
        </w:rPr>
      </w:pPr>
      <w:r w:rsidRPr="00CE18A3">
        <w:rPr>
          <w:rFonts w:ascii="Eurobank Sans" w:hAnsi="Eurobank Sans"/>
          <w:color w:val="021342"/>
        </w:rPr>
        <w:t>Οι διακρίσεις αυτές αντικατοπτρίζουν τη συνεχή επένδυση της Eurobank στην τεχνολογία, την καινοτομία και την εμπειρία πελάτη, επιβεβαιώνοντας τη στρατηγική της για τη δημιουργία μιας πιο προσωποποιημένης, ασφαλούς και ολοκληρωμένης τραπεζικής εμπειρίας.</w:t>
      </w:r>
    </w:p>
    <w:p w14:paraId="4BDDAC81" w14:textId="2F4E18A9" w:rsidR="009B4136" w:rsidRPr="005F11EB" w:rsidRDefault="00790FDA" w:rsidP="00BE2755">
      <w:pPr>
        <w:tabs>
          <w:tab w:val="left" w:pos="284"/>
        </w:tabs>
        <w:ind w:left="284" w:right="-951"/>
        <w:jc w:val="both"/>
        <w:rPr>
          <w:rFonts w:ascii="Eurobank Sans" w:eastAsia="Times New Roman" w:hAnsi="Eurobank Sans" w:cs="Segoe UI"/>
          <w:color w:val="021342"/>
          <w:kern w:val="0"/>
          <w:lang w:eastAsia="el-GR"/>
        </w:rPr>
      </w:pPr>
      <w:r w:rsidRPr="00CE18A3">
        <w:rPr>
          <w:rFonts w:ascii="Eurobank Sans" w:hAnsi="Eurobank Sans"/>
          <w:color w:val="021342"/>
        </w:rPr>
        <w:t xml:space="preserve">Περισσότερα για τις διακρίσεις της Eurobank για τις ηλεκτρονικές της υπηρεσίες, </w:t>
      </w:r>
      <w:hyperlink r:id="rId12" w:history="1">
        <w:r w:rsidRPr="00CE18A3">
          <w:rPr>
            <w:rStyle w:val="Hyperlink"/>
            <w:rFonts w:ascii="Eurobank Sans" w:hAnsi="Eurobank Sans"/>
            <w:color w:val="021342"/>
          </w:rPr>
          <w:t>εδώ</w:t>
        </w:r>
      </w:hyperlink>
      <w:r w:rsidRPr="00CE18A3">
        <w:rPr>
          <w:rFonts w:ascii="Eurobank Sans" w:hAnsi="Eurobank Sans"/>
          <w:color w:val="021342"/>
        </w:rPr>
        <w:t>.</w:t>
      </w:r>
      <w:r w:rsidR="005F11EB" w:rsidRPr="005F11EB">
        <w:rPr>
          <w:rFonts w:ascii="Eurobank Sans" w:eastAsia="Times New Roman" w:hAnsi="Eurobank Sans" w:cs="Segoe UI"/>
          <w:color w:val="021342"/>
          <w:kern w:val="0"/>
          <w:lang w:eastAsia="el-GR"/>
        </w:rPr>
        <w:t>_</w:t>
      </w:r>
    </w:p>
    <w:sectPr w:rsidR="009B4136" w:rsidRPr="005F11EB" w:rsidSect="00F37631">
      <w:headerReference w:type="default" r:id="rId13"/>
      <w:footerReference w:type="default" r:id="rId14"/>
      <w:headerReference w:type="first" r:id="rId15"/>
      <w:pgSz w:w="11906" w:h="16838"/>
      <w:pgMar w:top="1560" w:right="1800" w:bottom="426" w:left="567" w:header="0"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ADF8" w14:textId="77777777" w:rsidR="00C36BBA" w:rsidRDefault="00C36BBA" w:rsidP="005B7228">
      <w:pPr>
        <w:spacing w:after="0" w:line="240" w:lineRule="auto"/>
      </w:pPr>
      <w:r>
        <w:separator/>
      </w:r>
    </w:p>
  </w:endnote>
  <w:endnote w:type="continuationSeparator" w:id="0">
    <w:p w14:paraId="694D05E3" w14:textId="77777777" w:rsidR="00C36BBA" w:rsidRDefault="00C36BBA" w:rsidP="005B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robank Sans">
    <w:altName w:val="Calibri"/>
    <w:charset w:val="A1"/>
    <w:family w:val="auto"/>
    <w:pitch w:val="variable"/>
    <w:sig w:usb0="A00002BF" w:usb1="5000000A"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urobank Sans" w:hAnsi="Eurobank Sans"/>
        <w:color w:val="021342"/>
        <w:sz w:val="16"/>
        <w:szCs w:val="16"/>
      </w:rPr>
      <w:id w:val="-1107115709"/>
      <w:docPartObj>
        <w:docPartGallery w:val="Page Numbers (Bottom of Page)"/>
        <w:docPartUnique/>
      </w:docPartObj>
    </w:sdtPr>
    <w:sdtEndPr>
      <w:rPr>
        <w:noProof/>
      </w:rPr>
    </w:sdtEndPr>
    <w:sdtContent>
      <w:p w14:paraId="29C6E282" w14:textId="4EA29832" w:rsidR="00D463A8" w:rsidRPr="00D463A8" w:rsidRDefault="00D463A8" w:rsidP="00776AAB">
        <w:pPr>
          <w:pStyle w:val="Footer"/>
          <w:ind w:right="-1376"/>
          <w:jc w:val="right"/>
          <w:rPr>
            <w:lang w:val="en-US"/>
          </w:rPr>
        </w:pPr>
        <w:r w:rsidRPr="00D463A8">
          <w:rPr>
            <w:rFonts w:ascii="Eurobank Sans" w:hAnsi="Eurobank Sans"/>
            <w:color w:val="021342"/>
            <w:sz w:val="16"/>
            <w:szCs w:val="16"/>
          </w:rPr>
          <w:fldChar w:fldCharType="begin"/>
        </w:r>
        <w:r w:rsidRPr="00D463A8">
          <w:rPr>
            <w:rFonts w:ascii="Eurobank Sans" w:hAnsi="Eurobank Sans"/>
            <w:color w:val="021342"/>
            <w:sz w:val="16"/>
            <w:szCs w:val="16"/>
          </w:rPr>
          <w:instrText xml:space="preserve"> PAGE   \* MERGEFORMAT </w:instrText>
        </w:r>
        <w:r w:rsidRPr="00D463A8">
          <w:rPr>
            <w:rFonts w:ascii="Eurobank Sans" w:hAnsi="Eurobank Sans"/>
            <w:color w:val="021342"/>
            <w:sz w:val="16"/>
            <w:szCs w:val="16"/>
          </w:rPr>
          <w:fldChar w:fldCharType="separate"/>
        </w:r>
        <w:r w:rsidRPr="00D463A8">
          <w:rPr>
            <w:rFonts w:ascii="Eurobank Sans" w:hAnsi="Eurobank Sans"/>
            <w:noProof/>
            <w:color w:val="021342"/>
            <w:sz w:val="16"/>
            <w:szCs w:val="16"/>
          </w:rPr>
          <w:t>2</w:t>
        </w:r>
        <w:r w:rsidRPr="00D463A8">
          <w:rPr>
            <w:rFonts w:ascii="Eurobank Sans" w:hAnsi="Eurobank Sans"/>
            <w:noProof/>
            <w:color w:val="021342"/>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682B" w14:textId="77777777" w:rsidR="00C36BBA" w:rsidRDefault="00C36BBA" w:rsidP="005B7228">
      <w:pPr>
        <w:spacing w:after="0" w:line="240" w:lineRule="auto"/>
      </w:pPr>
      <w:r>
        <w:separator/>
      </w:r>
    </w:p>
  </w:footnote>
  <w:footnote w:type="continuationSeparator" w:id="0">
    <w:p w14:paraId="435FF87F" w14:textId="77777777" w:rsidR="00C36BBA" w:rsidRDefault="00C36BBA" w:rsidP="005B7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6567" w14:textId="4F5D4104" w:rsidR="005B7228" w:rsidRDefault="00D656BF" w:rsidP="003D0411">
    <w:pPr>
      <w:pStyle w:val="Header"/>
      <w:ind w:left="-567"/>
    </w:pPr>
    <w:r>
      <w:rPr>
        <w:noProof/>
      </w:rPr>
      <w:drawing>
        <wp:inline distT="0" distB="0" distL="0" distR="0" wp14:anchorId="47941CE1" wp14:editId="626E9D94">
          <wp:extent cx="7559156" cy="969955"/>
          <wp:effectExtent l="0" t="0" r="0" b="0"/>
          <wp:docPr id="431828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80776" name="Picture 1258880776"/>
                  <pic:cNvPicPr/>
                </pic:nvPicPr>
                <pic:blipFill rotWithShape="1">
                  <a:blip r:embed="rId1">
                    <a:extLst>
                      <a:ext uri="{28A0092B-C50C-407E-A947-70E740481C1C}">
                        <a14:useLocalDpi xmlns:a14="http://schemas.microsoft.com/office/drawing/2010/main" val="0"/>
                      </a:ext>
                    </a:extLst>
                  </a:blip>
                  <a:srcRect b="36711"/>
                  <a:stretch>
                    <a:fillRect/>
                  </a:stretch>
                </pic:blipFill>
                <pic:spPr bwMode="auto">
                  <a:xfrm>
                    <a:off x="0" y="0"/>
                    <a:ext cx="7650858" cy="98172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D67B" w14:textId="3AAFC7F3" w:rsidR="003134C2" w:rsidRDefault="003134C2">
    <w:pPr>
      <w:pStyle w:val="Header"/>
    </w:pPr>
    <w:r>
      <w:rPr>
        <w:noProof/>
      </w:rPr>
      <w:drawing>
        <wp:anchor distT="0" distB="0" distL="114300" distR="114300" simplePos="0" relativeHeight="251658240" behindDoc="0" locked="0" layoutInCell="1" allowOverlap="1" wp14:anchorId="7FA1A2FD" wp14:editId="43A160F8">
          <wp:simplePos x="0" y="0"/>
          <wp:positionH relativeFrom="page">
            <wp:align>left</wp:align>
          </wp:positionH>
          <wp:positionV relativeFrom="paragraph">
            <wp:posOffset>0</wp:posOffset>
          </wp:positionV>
          <wp:extent cx="7673372" cy="982639"/>
          <wp:effectExtent l="0" t="0" r="0" b="0"/>
          <wp:wrapTopAndBottom/>
          <wp:docPr id="176351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80776" name="Picture 1258880776"/>
                  <pic:cNvPicPr/>
                </pic:nvPicPr>
                <pic:blipFill rotWithShape="1">
                  <a:blip r:embed="rId1">
                    <a:extLst>
                      <a:ext uri="{28A0092B-C50C-407E-A947-70E740481C1C}">
                        <a14:useLocalDpi xmlns:a14="http://schemas.microsoft.com/office/drawing/2010/main" val="0"/>
                      </a:ext>
                    </a:extLst>
                  </a:blip>
                  <a:srcRect b="36711"/>
                  <a:stretch>
                    <a:fillRect/>
                  </a:stretch>
                </pic:blipFill>
                <pic:spPr bwMode="auto">
                  <a:xfrm>
                    <a:off x="0" y="0"/>
                    <a:ext cx="7700376" cy="9860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755"/>
    <w:multiLevelType w:val="hybridMultilevel"/>
    <w:tmpl w:val="EE3643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E6000"/>
    <w:multiLevelType w:val="multilevel"/>
    <w:tmpl w:val="C352D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D7E85"/>
    <w:multiLevelType w:val="hybridMultilevel"/>
    <w:tmpl w:val="0FD26D7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9280457"/>
    <w:multiLevelType w:val="hybridMultilevel"/>
    <w:tmpl w:val="8C78506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A546AD8"/>
    <w:multiLevelType w:val="hybridMultilevel"/>
    <w:tmpl w:val="782A5CA2"/>
    <w:lvl w:ilvl="0" w:tplc="04080005">
      <w:start w:val="1"/>
      <w:numFmt w:val="bullet"/>
      <w:lvlText w:val=""/>
      <w:lvlJc w:val="left"/>
      <w:pPr>
        <w:ind w:left="-698" w:hanging="360"/>
      </w:pPr>
      <w:rPr>
        <w:rFonts w:ascii="Wingdings" w:hAnsi="Wingdings" w:hint="default"/>
      </w:rPr>
    </w:lvl>
    <w:lvl w:ilvl="1" w:tplc="04080003" w:tentative="1">
      <w:start w:val="1"/>
      <w:numFmt w:val="bullet"/>
      <w:lvlText w:val="o"/>
      <w:lvlJc w:val="left"/>
      <w:pPr>
        <w:ind w:left="22" w:hanging="360"/>
      </w:pPr>
      <w:rPr>
        <w:rFonts w:ascii="Courier New" w:hAnsi="Courier New" w:cs="Courier New" w:hint="default"/>
      </w:rPr>
    </w:lvl>
    <w:lvl w:ilvl="2" w:tplc="04080005" w:tentative="1">
      <w:start w:val="1"/>
      <w:numFmt w:val="bullet"/>
      <w:lvlText w:val=""/>
      <w:lvlJc w:val="left"/>
      <w:pPr>
        <w:ind w:left="742" w:hanging="360"/>
      </w:pPr>
      <w:rPr>
        <w:rFonts w:ascii="Wingdings" w:hAnsi="Wingdings" w:hint="default"/>
      </w:rPr>
    </w:lvl>
    <w:lvl w:ilvl="3" w:tplc="04080001" w:tentative="1">
      <w:start w:val="1"/>
      <w:numFmt w:val="bullet"/>
      <w:lvlText w:val=""/>
      <w:lvlJc w:val="left"/>
      <w:pPr>
        <w:ind w:left="1462" w:hanging="360"/>
      </w:pPr>
      <w:rPr>
        <w:rFonts w:ascii="Symbol" w:hAnsi="Symbol" w:hint="default"/>
      </w:rPr>
    </w:lvl>
    <w:lvl w:ilvl="4" w:tplc="04080003" w:tentative="1">
      <w:start w:val="1"/>
      <w:numFmt w:val="bullet"/>
      <w:lvlText w:val="o"/>
      <w:lvlJc w:val="left"/>
      <w:pPr>
        <w:ind w:left="2182" w:hanging="360"/>
      </w:pPr>
      <w:rPr>
        <w:rFonts w:ascii="Courier New" w:hAnsi="Courier New" w:cs="Courier New" w:hint="default"/>
      </w:rPr>
    </w:lvl>
    <w:lvl w:ilvl="5" w:tplc="04080005" w:tentative="1">
      <w:start w:val="1"/>
      <w:numFmt w:val="bullet"/>
      <w:lvlText w:val=""/>
      <w:lvlJc w:val="left"/>
      <w:pPr>
        <w:ind w:left="2902" w:hanging="360"/>
      </w:pPr>
      <w:rPr>
        <w:rFonts w:ascii="Wingdings" w:hAnsi="Wingdings" w:hint="default"/>
      </w:rPr>
    </w:lvl>
    <w:lvl w:ilvl="6" w:tplc="04080001" w:tentative="1">
      <w:start w:val="1"/>
      <w:numFmt w:val="bullet"/>
      <w:lvlText w:val=""/>
      <w:lvlJc w:val="left"/>
      <w:pPr>
        <w:ind w:left="3622" w:hanging="360"/>
      </w:pPr>
      <w:rPr>
        <w:rFonts w:ascii="Symbol" w:hAnsi="Symbol" w:hint="default"/>
      </w:rPr>
    </w:lvl>
    <w:lvl w:ilvl="7" w:tplc="04080003" w:tentative="1">
      <w:start w:val="1"/>
      <w:numFmt w:val="bullet"/>
      <w:lvlText w:val="o"/>
      <w:lvlJc w:val="left"/>
      <w:pPr>
        <w:ind w:left="4342" w:hanging="360"/>
      </w:pPr>
      <w:rPr>
        <w:rFonts w:ascii="Courier New" w:hAnsi="Courier New" w:cs="Courier New" w:hint="default"/>
      </w:rPr>
    </w:lvl>
    <w:lvl w:ilvl="8" w:tplc="04080005" w:tentative="1">
      <w:start w:val="1"/>
      <w:numFmt w:val="bullet"/>
      <w:lvlText w:val=""/>
      <w:lvlJc w:val="left"/>
      <w:pPr>
        <w:ind w:left="5062" w:hanging="360"/>
      </w:pPr>
      <w:rPr>
        <w:rFonts w:ascii="Wingdings" w:hAnsi="Wingdings" w:hint="default"/>
      </w:rPr>
    </w:lvl>
  </w:abstractNum>
  <w:abstractNum w:abstractNumId="5" w15:restartNumberingAfterBreak="0">
    <w:nsid w:val="0ABE48B0"/>
    <w:multiLevelType w:val="hybridMultilevel"/>
    <w:tmpl w:val="88C8C61C"/>
    <w:lvl w:ilvl="0" w:tplc="04080005">
      <w:start w:val="1"/>
      <w:numFmt w:val="bullet"/>
      <w:lvlText w:val=""/>
      <w:lvlJc w:val="left"/>
      <w:pPr>
        <w:ind w:left="-698" w:hanging="360"/>
      </w:pPr>
      <w:rPr>
        <w:rFonts w:ascii="Wingdings" w:hAnsi="Wingdings" w:hint="default"/>
      </w:rPr>
    </w:lvl>
    <w:lvl w:ilvl="1" w:tplc="04080003" w:tentative="1">
      <w:start w:val="1"/>
      <w:numFmt w:val="bullet"/>
      <w:lvlText w:val="o"/>
      <w:lvlJc w:val="left"/>
      <w:pPr>
        <w:ind w:left="22" w:hanging="360"/>
      </w:pPr>
      <w:rPr>
        <w:rFonts w:ascii="Courier New" w:hAnsi="Courier New" w:cs="Courier New" w:hint="default"/>
      </w:rPr>
    </w:lvl>
    <w:lvl w:ilvl="2" w:tplc="04080005" w:tentative="1">
      <w:start w:val="1"/>
      <w:numFmt w:val="bullet"/>
      <w:lvlText w:val=""/>
      <w:lvlJc w:val="left"/>
      <w:pPr>
        <w:ind w:left="742" w:hanging="360"/>
      </w:pPr>
      <w:rPr>
        <w:rFonts w:ascii="Wingdings" w:hAnsi="Wingdings" w:hint="default"/>
      </w:rPr>
    </w:lvl>
    <w:lvl w:ilvl="3" w:tplc="04080001" w:tentative="1">
      <w:start w:val="1"/>
      <w:numFmt w:val="bullet"/>
      <w:lvlText w:val=""/>
      <w:lvlJc w:val="left"/>
      <w:pPr>
        <w:ind w:left="1462" w:hanging="360"/>
      </w:pPr>
      <w:rPr>
        <w:rFonts w:ascii="Symbol" w:hAnsi="Symbol" w:hint="default"/>
      </w:rPr>
    </w:lvl>
    <w:lvl w:ilvl="4" w:tplc="04080003" w:tentative="1">
      <w:start w:val="1"/>
      <w:numFmt w:val="bullet"/>
      <w:lvlText w:val="o"/>
      <w:lvlJc w:val="left"/>
      <w:pPr>
        <w:ind w:left="2182" w:hanging="360"/>
      </w:pPr>
      <w:rPr>
        <w:rFonts w:ascii="Courier New" w:hAnsi="Courier New" w:cs="Courier New" w:hint="default"/>
      </w:rPr>
    </w:lvl>
    <w:lvl w:ilvl="5" w:tplc="04080005" w:tentative="1">
      <w:start w:val="1"/>
      <w:numFmt w:val="bullet"/>
      <w:lvlText w:val=""/>
      <w:lvlJc w:val="left"/>
      <w:pPr>
        <w:ind w:left="2902" w:hanging="360"/>
      </w:pPr>
      <w:rPr>
        <w:rFonts w:ascii="Wingdings" w:hAnsi="Wingdings" w:hint="default"/>
      </w:rPr>
    </w:lvl>
    <w:lvl w:ilvl="6" w:tplc="04080001" w:tentative="1">
      <w:start w:val="1"/>
      <w:numFmt w:val="bullet"/>
      <w:lvlText w:val=""/>
      <w:lvlJc w:val="left"/>
      <w:pPr>
        <w:ind w:left="3622" w:hanging="360"/>
      </w:pPr>
      <w:rPr>
        <w:rFonts w:ascii="Symbol" w:hAnsi="Symbol" w:hint="default"/>
      </w:rPr>
    </w:lvl>
    <w:lvl w:ilvl="7" w:tplc="04080003" w:tentative="1">
      <w:start w:val="1"/>
      <w:numFmt w:val="bullet"/>
      <w:lvlText w:val="o"/>
      <w:lvlJc w:val="left"/>
      <w:pPr>
        <w:ind w:left="4342" w:hanging="360"/>
      </w:pPr>
      <w:rPr>
        <w:rFonts w:ascii="Courier New" w:hAnsi="Courier New" w:cs="Courier New" w:hint="default"/>
      </w:rPr>
    </w:lvl>
    <w:lvl w:ilvl="8" w:tplc="04080005" w:tentative="1">
      <w:start w:val="1"/>
      <w:numFmt w:val="bullet"/>
      <w:lvlText w:val=""/>
      <w:lvlJc w:val="left"/>
      <w:pPr>
        <w:ind w:left="5062" w:hanging="360"/>
      </w:pPr>
      <w:rPr>
        <w:rFonts w:ascii="Wingdings" w:hAnsi="Wingdings" w:hint="default"/>
      </w:rPr>
    </w:lvl>
  </w:abstractNum>
  <w:abstractNum w:abstractNumId="6" w15:restartNumberingAfterBreak="0">
    <w:nsid w:val="0C6E7DF2"/>
    <w:multiLevelType w:val="hybridMultilevel"/>
    <w:tmpl w:val="0D3882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C751D9"/>
    <w:multiLevelType w:val="hybridMultilevel"/>
    <w:tmpl w:val="C92E94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C015FA"/>
    <w:multiLevelType w:val="hybridMultilevel"/>
    <w:tmpl w:val="A68862B2"/>
    <w:lvl w:ilvl="0" w:tplc="DC148A72">
      <w:start w:val="1"/>
      <w:numFmt w:val="bullet"/>
      <w:lvlText w:val=""/>
      <w:lvlJc w:val="left"/>
      <w:pPr>
        <w:ind w:left="720" w:hanging="360"/>
      </w:pPr>
      <w:rPr>
        <w:rFonts w:ascii="Symbol" w:hAnsi="Symbol"/>
      </w:rPr>
    </w:lvl>
    <w:lvl w:ilvl="1" w:tplc="B8C8692E">
      <w:start w:val="1"/>
      <w:numFmt w:val="bullet"/>
      <w:lvlText w:val=""/>
      <w:lvlJc w:val="left"/>
      <w:pPr>
        <w:ind w:left="720" w:hanging="360"/>
      </w:pPr>
      <w:rPr>
        <w:rFonts w:ascii="Symbol" w:hAnsi="Symbol"/>
      </w:rPr>
    </w:lvl>
    <w:lvl w:ilvl="2" w:tplc="72708FE8">
      <w:start w:val="1"/>
      <w:numFmt w:val="bullet"/>
      <w:lvlText w:val=""/>
      <w:lvlJc w:val="left"/>
      <w:pPr>
        <w:ind w:left="720" w:hanging="360"/>
      </w:pPr>
      <w:rPr>
        <w:rFonts w:ascii="Symbol" w:hAnsi="Symbol"/>
      </w:rPr>
    </w:lvl>
    <w:lvl w:ilvl="3" w:tplc="63006932">
      <w:start w:val="1"/>
      <w:numFmt w:val="bullet"/>
      <w:lvlText w:val=""/>
      <w:lvlJc w:val="left"/>
      <w:pPr>
        <w:ind w:left="720" w:hanging="360"/>
      </w:pPr>
      <w:rPr>
        <w:rFonts w:ascii="Symbol" w:hAnsi="Symbol"/>
      </w:rPr>
    </w:lvl>
    <w:lvl w:ilvl="4" w:tplc="44C8064C">
      <w:start w:val="1"/>
      <w:numFmt w:val="bullet"/>
      <w:lvlText w:val=""/>
      <w:lvlJc w:val="left"/>
      <w:pPr>
        <w:ind w:left="720" w:hanging="360"/>
      </w:pPr>
      <w:rPr>
        <w:rFonts w:ascii="Symbol" w:hAnsi="Symbol"/>
      </w:rPr>
    </w:lvl>
    <w:lvl w:ilvl="5" w:tplc="E79AB8D0">
      <w:start w:val="1"/>
      <w:numFmt w:val="bullet"/>
      <w:lvlText w:val=""/>
      <w:lvlJc w:val="left"/>
      <w:pPr>
        <w:ind w:left="720" w:hanging="360"/>
      </w:pPr>
      <w:rPr>
        <w:rFonts w:ascii="Symbol" w:hAnsi="Symbol"/>
      </w:rPr>
    </w:lvl>
    <w:lvl w:ilvl="6" w:tplc="B726CBDC">
      <w:start w:val="1"/>
      <w:numFmt w:val="bullet"/>
      <w:lvlText w:val=""/>
      <w:lvlJc w:val="left"/>
      <w:pPr>
        <w:ind w:left="720" w:hanging="360"/>
      </w:pPr>
      <w:rPr>
        <w:rFonts w:ascii="Symbol" w:hAnsi="Symbol"/>
      </w:rPr>
    </w:lvl>
    <w:lvl w:ilvl="7" w:tplc="3EBAF242">
      <w:start w:val="1"/>
      <w:numFmt w:val="bullet"/>
      <w:lvlText w:val=""/>
      <w:lvlJc w:val="left"/>
      <w:pPr>
        <w:ind w:left="720" w:hanging="360"/>
      </w:pPr>
      <w:rPr>
        <w:rFonts w:ascii="Symbol" w:hAnsi="Symbol"/>
      </w:rPr>
    </w:lvl>
    <w:lvl w:ilvl="8" w:tplc="86F4A1D2">
      <w:start w:val="1"/>
      <w:numFmt w:val="bullet"/>
      <w:lvlText w:val=""/>
      <w:lvlJc w:val="left"/>
      <w:pPr>
        <w:ind w:left="720" w:hanging="360"/>
      </w:pPr>
      <w:rPr>
        <w:rFonts w:ascii="Symbol" w:hAnsi="Symbol"/>
      </w:rPr>
    </w:lvl>
  </w:abstractNum>
  <w:abstractNum w:abstractNumId="9" w15:restartNumberingAfterBreak="0">
    <w:nsid w:val="1B6073FD"/>
    <w:multiLevelType w:val="hybridMultilevel"/>
    <w:tmpl w:val="4B9AE50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C5D2D4D"/>
    <w:multiLevelType w:val="hybridMultilevel"/>
    <w:tmpl w:val="2B06E5DE"/>
    <w:lvl w:ilvl="0" w:tplc="0B424DEC">
      <w:start w:val="1"/>
      <w:numFmt w:val="decimal"/>
      <w:lvlText w:val="%1."/>
      <w:lvlJc w:val="left"/>
      <w:pPr>
        <w:ind w:left="720" w:hanging="360"/>
      </w:pPr>
    </w:lvl>
    <w:lvl w:ilvl="1" w:tplc="D076F816">
      <w:start w:val="1"/>
      <w:numFmt w:val="decimal"/>
      <w:lvlText w:val="%2."/>
      <w:lvlJc w:val="left"/>
      <w:pPr>
        <w:ind w:left="720" w:hanging="360"/>
      </w:pPr>
    </w:lvl>
    <w:lvl w:ilvl="2" w:tplc="FF900312">
      <w:start w:val="1"/>
      <w:numFmt w:val="decimal"/>
      <w:lvlText w:val="%3."/>
      <w:lvlJc w:val="left"/>
      <w:pPr>
        <w:ind w:left="720" w:hanging="360"/>
      </w:pPr>
    </w:lvl>
    <w:lvl w:ilvl="3" w:tplc="3118DBD2">
      <w:start w:val="1"/>
      <w:numFmt w:val="decimal"/>
      <w:lvlText w:val="%4."/>
      <w:lvlJc w:val="left"/>
      <w:pPr>
        <w:ind w:left="720" w:hanging="360"/>
      </w:pPr>
    </w:lvl>
    <w:lvl w:ilvl="4" w:tplc="B9E05312">
      <w:start w:val="1"/>
      <w:numFmt w:val="decimal"/>
      <w:lvlText w:val="%5."/>
      <w:lvlJc w:val="left"/>
      <w:pPr>
        <w:ind w:left="720" w:hanging="360"/>
      </w:pPr>
    </w:lvl>
    <w:lvl w:ilvl="5" w:tplc="46C0C536">
      <w:start w:val="1"/>
      <w:numFmt w:val="decimal"/>
      <w:lvlText w:val="%6."/>
      <w:lvlJc w:val="left"/>
      <w:pPr>
        <w:ind w:left="720" w:hanging="360"/>
      </w:pPr>
    </w:lvl>
    <w:lvl w:ilvl="6" w:tplc="65DC417C">
      <w:start w:val="1"/>
      <w:numFmt w:val="decimal"/>
      <w:lvlText w:val="%7."/>
      <w:lvlJc w:val="left"/>
      <w:pPr>
        <w:ind w:left="720" w:hanging="360"/>
      </w:pPr>
    </w:lvl>
    <w:lvl w:ilvl="7" w:tplc="C87E0ACA">
      <w:start w:val="1"/>
      <w:numFmt w:val="decimal"/>
      <w:lvlText w:val="%8."/>
      <w:lvlJc w:val="left"/>
      <w:pPr>
        <w:ind w:left="720" w:hanging="360"/>
      </w:pPr>
    </w:lvl>
    <w:lvl w:ilvl="8" w:tplc="5D086120">
      <w:start w:val="1"/>
      <w:numFmt w:val="decimal"/>
      <w:lvlText w:val="%9."/>
      <w:lvlJc w:val="left"/>
      <w:pPr>
        <w:ind w:left="720" w:hanging="360"/>
      </w:pPr>
    </w:lvl>
  </w:abstractNum>
  <w:abstractNum w:abstractNumId="11" w15:restartNumberingAfterBreak="0">
    <w:nsid w:val="2C601757"/>
    <w:multiLevelType w:val="hybridMultilevel"/>
    <w:tmpl w:val="7892FE4E"/>
    <w:lvl w:ilvl="0" w:tplc="6B446E56">
      <w:numFmt w:val="bullet"/>
      <w:lvlText w:val="-"/>
      <w:lvlJc w:val="left"/>
      <w:pPr>
        <w:ind w:left="786" w:hanging="360"/>
      </w:pPr>
      <w:rPr>
        <w:rFonts w:ascii="Eurobank Sans" w:eastAsiaTheme="minorHAnsi" w:hAnsi="Eurobank Sans" w:cstheme="minorHAns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302528C1"/>
    <w:multiLevelType w:val="hybridMultilevel"/>
    <w:tmpl w:val="7F50A506"/>
    <w:lvl w:ilvl="0" w:tplc="605C2646">
      <w:start w:val="1"/>
      <w:numFmt w:val="bullet"/>
      <w:lvlText w:val=""/>
      <w:lvlJc w:val="left"/>
      <w:pPr>
        <w:ind w:left="720" w:hanging="360"/>
      </w:pPr>
      <w:rPr>
        <w:rFonts w:ascii="Symbol" w:hAnsi="Symbol"/>
      </w:rPr>
    </w:lvl>
    <w:lvl w:ilvl="1" w:tplc="978E88EC">
      <w:start w:val="1"/>
      <w:numFmt w:val="bullet"/>
      <w:lvlText w:val=""/>
      <w:lvlJc w:val="left"/>
      <w:pPr>
        <w:ind w:left="720" w:hanging="360"/>
      </w:pPr>
      <w:rPr>
        <w:rFonts w:ascii="Symbol" w:hAnsi="Symbol"/>
      </w:rPr>
    </w:lvl>
    <w:lvl w:ilvl="2" w:tplc="57A8549A">
      <w:start w:val="1"/>
      <w:numFmt w:val="bullet"/>
      <w:lvlText w:val=""/>
      <w:lvlJc w:val="left"/>
      <w:pPr>
        <w:ind w:left="720" w:hanging="360"/>
      </w:pPr>
      <w:rPr>
        <w:rFonts w:ascii="Symbol" w:hAnsi="Symbol"/>
      </w:rPr>
    </w:lvl>
    <w:lvl w:ilvl="3" w:tplc="1E32A35E">
      <w:start w:val="1"/>
      <w:numFmt w:val="bullet"/>
      <w:lvlText w:val=""/>
      <w:lvlJc w:val="left"/>
      <w:pPr>
        <w:ind w:left="720" w:hanging="360"/>
      </w:pPr>
      <w:rPr>
        <w:rFonts w:ascii="Symbol" w:hAnsi="Symbol"/>
      </w:rPr>
    </w:lvl>
    <w:lvl w:ilvl="4" w:tplc="DD2A24EE">
      <w:start w:val="1"/>
      <w:numFmt w:val="bullet"/>
      <w:lvlText w:val=""/>
      <w:lvlJc w:val="left"/>
      <w:pPr>
        <w:ind w:left="720" w:hanging="360"/>
      </w:pPr>
      <w:rPr>
        <w:rFonts w:ascii="Symbol" w:hAnsi="Symbol"/>
      </w:rPr>
    </w:lvl>
    <w:lvl w:ilvl="5" w:tplc="223CA0DE">
      <w:start w:val="1"/>
      <w:numFmt w:val="bullet"/>
      <w:lvlText w:val=""/>
      <w:lvlJc w:val="left"/>
      <w:pPr>
        <w:ind w:left="720" w:hanging="360"/>
      </w:pPr>
      <w:rPr>
        <w:rFonts w:ascii="Symbol" w:hAnsi="Symbol"/>
      </w:rPr>
    </w:lvl>
    <w:lvl w:ilvl="6" w:tplc="E8CC97A6">
      <w:start w:val="1"/>
      <w:numFmt w:val="bullet"/>
      <w:lvlText w:val=""/>
      <w:lvlJc w:val="left"/>
      <w:pPr>
        <w:ind w:left="720" w:hanging="360"/>
      </w:pPr>
      <w:rPr>
        <w:rFonts w:ascii="Symbol" w:hAnsi="Symbol"/>
      </w:rPr>
    </w:lvl>
    <w:lvl w:ilvl="7" w:tplc="2130B5B6">
      <w:start w:val="1"/>
      <w:numFmt w:val="bullet"/>
      <w:lvlText w:val=""/>
      <w:lvlJc w:val="left"/>
      <w:pPr>
        <w:ind w:left="720" w:hanging="360"/>
      </w:pPr>
      <w:rPr>
        <w:rFonts w:ascii="Symbol" w:hAnsi="Symbol"/>
      </w:rPr>
    </w:lvl>
    <w:lvl w:ilvl="8" w:tplc="9190B0E2">
      <w:start w:val="1"/>
      <w:numFmt w:val="bullet"/>
      <w:lvlText w:val=""/>
      <w:lvlJc w:val="left"/>
      <w:pPr>
        <w:ind w:left="720" w:hanging="360"/>
      </w:pPr>
      <w:rPr>
        <w:rFonts w:ascii="Symbol" w:hAnsi="Symbol"/>
      </w:rPr>
    </w:lvl>
  </w:abstractNum>
  <w:abstractNum w:abstractNumId="13" w15:restartNumberingAfterBreak="0">
    <w:nsid w:val="32E07A34"/>
    <w:multiLevelType w:val="hybridMultilevel"/>
    <w:tmpl w:val="BC9092D2"/>
    <w:lvl w:ilvl="0" w:tplc="04080005">
      <w:start w:val="1"/>
      <w:numFmt w:val="bullet"/>
      <w:lvlText w:val=""/>
      <w:lvlJc w:val="left"/>
      <w:pPr>
        <w:ind w:left="-698" w:hanging="360"/>
      </w:pPr>
      <w:rPr>
        <w:rFonts w:ascii="Wingdings" w:hAnsi="Wingdings" w:hint="default"/>
      </w:rPr>
    </w:lvl>
    <w:lvl w:ilvl="1" w:tplc="04080003" w:tentative="1">
      <w:start w:val="1"/>
      <w:numFmt w:val="bullet"/>
      <w:lvlText w:val="o"/>
      <w:lvlJc w:val="left"/>
      <w:pPr>
        <w:ind w:left="22" w:hanging="360"/>
      </w:pPr>
      <w:rPr>
        <w:rFonts w:ascii="Courier New" w:hAnsi="Courier New" w:cs="Courier New" w:hint="default"/>
      </w:rPr>
    </w:lvl>
    <w:lvl w:ilvl="2" w:tplc="04080005" w:tentative="1">
      <w:start w:val="1"/>
      <w:numFmt w:val="bullet"/>
      <w:lvlText w:val=""/>
      <w:lvlJc w:val="left"/>
      <w:pPr>
        <w:ind w:left="742" w:hanging="360"/>
      </w:pPr>
      <w:rPr>
        <w:rFonts w:ascii="Wingdings" w:hAnsi="Wingdings" w:hint="default"/>
      </w:rPr>
    </w:lvl>
    <w:lvl w:ilvl="3" w:tplc="04080001" w:tentative="1">
      <w:start w:val="1"/>
      <w:numFmt w:val="bullet"/>
      <w:lvlText w:val=""/>
      <w:lvlJc w:val="left"/>
      <w:pPr>
        <w:ind w:left="1462" w:hanging="360"/>
      </w:pPr>
      <w:rPr>
        <w:rFonts w:ascii="Symbol" w:hAnsi="Symbol" w:hint="default"/>
      </w:rPr>
    </w:lvl>
    <w:lvl w:ilvl="4" w:tplc="04080003" w:tentative="1">
      <w:start w:val="1"/>
      <w:numFmt w:val="bullet"/>
      <w:lvlText w:val="o"/>
      <w:lvlJc w:val="left"/>
      <w:pPr>
        <w:ind w:left="2182" w:hanging="360"/>
      </w:pPr>
      <w:rPr>
        <w:rFonts w:ascii="Courier New" w:hAnsi="Courier New" w:cs="Courier New" w:hint="default"/>
      </w:rPr>
    </w:lvl>
    <w:lvl w:ilvl="5" w:tplc="04080005" w:tentative="1">
      <w:start w:val="1"/>
      <w:numFmt w:val="bullet"/>
      <w:lvlText w:val=""/>
      <w:lvlJc w:val="left"/>
      <w:pPr>
        <w:ind w:left="2902" w:hanging="360"/>
      </w:pPr>
      <w:rPr>
        <w:rFonts w:ascii="Wingdings" w:hAnsi="Wingdings" w:hint="default"/>
      </w:rPr>
    </w:lvl>
    <w:lvl w:ilvl="6" w:tplc="04080001" w:tentative="1">
      <w:start w:val="1"/>
      <w:numFmt w:val="bullet"/>
      <w:lvlText w:val=""/>
      <w:lvlJc w:val="left"/>
      <w:pPr>
        <w:ind w:left="3622" w:hanging="360"/>
      </w:pPr>
      <w:rPr>
        <w:rFonts w:ascii="Symbol" w:hAnsi="Symbol" w:hint="default"/>
      </w:rPr>
    </w:lvl>
    <w:lvl w:ilvl="7" w:tplc="04080003" w:tentative="1">
      <w:start w:val="1"/>
      <w:numFmt w:val="bullet"/>
      <w:lvlText w:val="o"/>
      <w:lvlJc w:val="left"/>
      <w:pPr>
        <w:ind w:left="4342" w:hanging="360"/>
      </w:pPr>
      <w:rPr>
        <w:rFonts w:ascii="Courier New" w:hAnsi="Courier New" w:cs="Courier New" w:hint="default"/>
      </w:rPr>
    </w:lvl>
    <w:lvl w:ilvl="8" w:tplc="04080005" w:tentative="1">
      <w:start w:val="1"/>
      <w:numFmt w:val="bullet"/>
      <w:lvlText w:val=""/>
      <w:lvlJc w:val="left"/>
      <w:pPr>
        <w:ind w:left="5062" w:hanging="360"/>
      </w:pPr>
      <w:rPr>
        <w:rFonts w:ascii="Wingdings" w:hAnsi="Wingdings" w:hint="default"/>
      </w:rPr>
    </w:lvl>
  </w:abstractNum>
  <w:abstractNum w:abstractNumId="14" w15:restartNumberingAfterBreak="0">
    <w:nsid w:val="35F000CF"/>
    <w:multiLevelType w:val="hybridMultilevel"/>
    <w:tmpl w:val="424A92A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0D26CA9"/>
    <w:multiLevelType w:val="hybridMultilevel"/>
    <w:tmpl w:val="7B0ABEA2"/>
    <w:lvl w:ilvl="0" w:tplc="04080005">
      <w:start w:val="1"/>
      <w:numFmt w:val="bullet"/>
      <w:lvlText w:val=""/>
      <w:lvlJc w:val="left"/>
      <w:pPr>
        <w:ind w:left="578" w:hanging="360"/>
      </w:pPr>
      <w:rPr>
        <w:rFonts w:ascii="Wingdings" w:hAnsi="Wingdings" w:hint="default"/>
      </w:rPr>
    </w:lvl>
    <w:lvl w:ilvl="1" w:tplc="04080003">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6" w15:restartNumberingAfterBreak="0">
    <w:nsid w:val="424F0251"/>
    <w:multiLevelType w:val="hybridMultilevel"/>
    <w:tmpl w:val="3962C3A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4949301A"/>
    <w:multiLevelType w:val="hybridMultilevel"/>
    <w:tmpl w:val="93BE72D4"/>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8" w15:restartNumberingAfterBreak="0">
    <w:nsid w:val="4C983526"/>
    <w:multiLevelType w:val="hybridMultilevel"/>
    <w:tmpl w:val="4F6EB6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4FB0503E"/>
    <w:multiLevelType w:val="multilevel"/>
    <w:tmpl w:val="4F98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17DE3"/>
    <w:multiLevelType w:val="hybridMultilevel"/>
    <w:tmpl w:val="70B416EE"/>
    <w:lvl w:ilvl="0" w:tplc="04080005">
      <w:start w:val="1"/>
      <w:numFmt w:val="bullet"/>
      <w:lvlText w:val=""/>
      <w:lvlJc w:val="left"/>
      <w:pPr>
        <w:ind w:left="-698" w:hanging="360"/>
      </w:pPr>
      <w:rPr>
        <w:rFonts w:ascii="Wingdings" w:hAnsi="Wingdings" w:hint="default"/>
      </w:rPr>
    </w:lvl>
    <w:lvl w:ilvl="1" w:tplc="04080003" w:tentative="1">
      <w:start w:val="1"/>
      <w:numFmt w:val="bullet"/>
      <w:lvlText w:val="o"/>
      <w:lvlJc w:val="left"/>
      <w:pPr>
        <w:ind w:left="22" w:hanging="360"/>
      </w:pPr>
      <w:rPr>
        <w:rFonts w:ascii="Courier New" w:hAnsi="Courier New" w:cs="Courier New" w:hint="default"/>
      </w:rPr>
    </w:lvl>
    <w:lvl w:ilvl="2" w:tplc="04080005" w:tentative="1">
      <w:start w:val="1"/>
      <w:numFmt w:val="bullet"/>
      <w:lvlText w:val=""/>
      <w:lvlJc w:val="left"/>
      <w:pPr>
        <w:ind w:left="742" w:hanging="360"/>
      </w:pPr>
      <w:rPr>
        <w:rFonts w:ascii="Wingdings" w:hAnsi="Wingdings" w:hint="default"/>
      </w:rPr>
    </w:lvl>
    <w:lvl w:ilvl="3" w:tplc="04080001" w:tentative="1">
      <w:start w:val="1"/>
      <w:numFmt w:val="bullet"/>
      <w:lvlText w:val=""/>
      <w:lvlJc w:val="left"/>
      <w:pPr>
        <w:ind w:left="1462" w:hanging="360"/>
      </w:pPr>
      <w:rPr>
        <w:rFonts w:ascii="Symbol" w:hAnsi="Symbol" w:hint="default"/>
      </w:rPr>
    </w:lvl>
    <w:lvl w:ilvl="4" w:tplc="04080003" w:tentative="1">
      <w:start w:val="1"/>
      <w:numFmt w:val="bullet"/>
      <w:lvlText w:val="o"/>
      <w:lvlJc w:val="left"/>
      <w:pPr>
        <w:ind w:left="2182" w:hanging="360"/>
      </w:pPr>
      <w:rPr>
        <w:rFonts w:ascii="Courier New" w:hAnsi="Courier New" w:cs="Courier New" w:hint="default"/>
      </w:rPr>
    </w:lvl>
    <w:lvl w:ilvl="5" w:tplc="04080005" w:tentative="1">
      <w:start w:val="1"/>
      <w:numFmt w:val="bullet"/>
      <w:lvlText w:val=""/>
      <w:lvlJc w:val="left"/>
      <w:pPr>
        <w:ind w:left="2902" w:hanging="360"/>
      </w:pPr>
      <w:rPr>
        <w:rFonts w:ascii="Wingdings" w:hAnsi="Wingdings" w:hint="default"/>
      </w:rPr>
    </w:lvl>
    <w:lvl w:ilvl="6" w:tplc="04080001" w:tentative="1">
      <w:start w:val="1"/>
      <w:numFmt w:val="bullet"/>
      <w:lvlText w:val=""/>
      <w:lvlJc w:val="left"/>
      <w:pPr>
        <w:ind w:left="3622" w:hanging="360"/>
      </w:pPr>
      <w:rPr>
        <w:rFonts w:ascii="Symbol" w:hAnsi="Symbol" w:hint="default"/>
      </w:rPr>
    </w:lvl>
    <w:lvl w:ilvl="7" w:tplc="04080003" w:tentative="1">
      <w:start w:val="1"/>
      <w:numFmt w:val="bullet"/>
      <w:lvlText w:val="o"/>
      <w:lvlJc w:val="left"/>
      <w:pPr>
        <w:ind w:left="4342" w:hanging="360"/>
      </w:pPr>
      <w:rPr>
        <w:rFonts w:ascii="Courier New" w:hAnsi="Courier New" w:cs="Courier New" w:hint="default"/>
      </w:rPr>
    </w:lvl>
    <w:lvl w:ilvl="8" w:tplc="04080005" w:tentative="1">
      <w:start w:val="1"/>
      <w:numFmt w:val="bullet"/>
      <w:lvlText w:val=""/>
      <w:lvlJc w:val="left"/>
      <w:pPr>
        <w:ind w:left="5062" w:hanging="360"/>
      </w:pPr>
      <w:rPr>
        <w:rFonts w:ascii="Wingdings" w:hAnsi="Wingdings" w:hint="default"/>
      </w:rPr>
    </w:lvl>
  </w:abstractNum>
  <w:abstractNum w:abstractNumId="21" w15:restartNumberingAfterBreak="0">
    <w:nsid w:val="64462946"/>
    <w:multiLevelType w:val="hybridMultilevel"/>
    <w:tmpl w:val="3F4EE8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5A11295"/>
    <w:multiLevelType w:val="hybridMultilevel"/>
    <w:tmpl w:val="27DED126"/>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3" w15:restartNumberingAfterBreak="0">
    <w:nsid w:val="69801C42"/>
    <w:multiLevelType w:val="hybridMultilevel"/>
    <w:tmpl w:val="84A63604"/>
    <w:lvl w:ilvl="0" w:tplc="AA982790">
      <w:start w:val="1"/>
      <w:numFmt w:val="bullet"/>
      <w:lvlText w:val=""/>
      <w:lvlJc w:val="left"/>
      <w:pPr>
        <w:ind w:left="720" w:hanging="360"/>
      </w:pPr>
      <w:rPr>
        <w:rFonts w:ascii="Symbol" w:hAnsi="Symbol"/>
      </w:rPr>
    </w:lvl>
    <w:lvl w:ilvl="1" w:tplc="340C1648">
      <w:start w:val="1"/>
      <w:numFmt w:val="bullet"/>
      <w:lvlText w:val=""/>
      <w:lvlJc w:val="left"/>
      <w:pPr>
        <w:ind w:left="720" w:hanging="360"/>
      </w:pPr>
      <w:rPr>
        <w:rFonts w:ascii="Symbol" w:hAnsi="Symbol"/>
      </w:rPr>
    </w:lvl>
    <w:lvl w:ilvl="2" w:tplc="3676B54E">
      <w:start w:val="1"/>
      <w:numFmt w:val="bullet"/>
      <w:lvlText w:val=""/>
      <w:lvlJc w:val="left"/>
      <w:pPr>
        <w:ind w:left="720" w:hanging="360"/>
      </w:pPr>
      <w:rPr>
        <w:rFonts w:ascii="Symbol" w:hAnsi="Symbol"/>
      </w:rPr>
    </w:lvl>
    <w:lvl w:ilvl="3" w:tplc="EE06F6F0">
      <w:start w:val="1"/>
      <w:numFmt w:val="bullet"/>
      <w:lvlText w:val=""/>
      <w:lvlJc w:val="left"/>
      <w:pPr>
        <w:ind w:left="720" w:hanging="360"/>
      </w:pPr>
      <w:rPr>
        <w:rFonts w:ascii="Symbol" w:hAnsi="Symbol"/>
      </w:rPr>
    </w:lvl>
    <w:lvl w:ilvl="4" w:tplc="D6869494">
      <w:start w:val="1"/>
      <w:numFmt w:val="bullet"/>
      <w:lvlText w:val=""/>
      <w:lvlJc w:val="left"/>
      <w:pPr>
        <w:ind w:left="720" w:hanging="360"/>
      </w:pPr>
      <w:rPr>
        <w:rFonts w:ascii="Symbol" w:hAnsi="Symbol"/>
      </w:rPr>
    </w:lvl>
    <w:lvl w:ilvl="5" w:tplc="587607EA">
      <w:start w:val="1"/>
      <w:numFmt w:val="bullet"/>
      <w:lvlText w:val=""/>
      <w:lvlJc w:val="left"/>
      <w:pPr>
        <w:ind w:left="720" w:hanging="360"/>
      </w:pPr>
      <w:rPr>
        <w:rFonts w:ascii="Symbol" w:hAnsi="Symbol"/>
      </w:rPr>
    </w:lvl>
    <w:lvl w:ilvl="6" w:tplc="F5148EF6">
      <w:start w:val="1"/>
      <w:numFmt w:val="bullet"/>
      <w:lvlText w:val=""/>
      <w:lvlJc w:val="left"/>
      <w:pPr>
        <w:ind w:left="720" w:hanging="360"/>
      </w:pPr>
      <w:rPr>
        <w:rFonts w:ascii="Symbol" w:hAnsi="Symbol"/>
      </w:rPr>
    </w:lvl>
    <w:lvl w:ilvl="7" w:tplc="0E56507A">
      <w:start w:val="1"/>
      <w:numFmt w:val="bullet"/>
      <w:lvlText w:val=""/>
      <w:lvlJc w:val="left"/>
      <w:pPr>
        <w:ind w:left="720" w:hanging="360"/>
      </w:pPr>
      <w:rPr>
        <w:rFonts w:ascii="Symbol" w:hAnsi="Symbol"/>
      </w:rPr>
    </w:lvl>
    <w:lvl w:ilvl="8" w:tplc="B7FE2970">
      <w:start w:val="1"/>
      <w:numFmt w:val="bullet"/>
      <w:lvlText w:val=""/>
      <w:lvlJc w:val="left"/>
      <w:pPr>
        <w:ind w:left="720" w:hanging="360"/>
      </w:pPr>
      <w:rPr>
        <w:rFonts w:ascii="Symbol" w:hAnsi="Symbol"/>
      </w:rPr>
    </w:lvl>
  </w:abstractNum>
  <w:abstractNum w:abstractNumId="24" w15:restartNumberingAfterBreak="0">
    <w:nsid w:val="71B90A4E"/>
    <w:multiLevelType w:val="hybridMultilevel"/>
    <w:tmpl w:val="F3E07168"/>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5" w15:restartNumberingAfterBreak="0">
    <w:nsid w:val="72405F25"/>
    <w:multiLevelType w:val="hybridMultilevel"/>
    <w:tmpl w:val="9758B1BE"/>
    <w:lvl w:ilvl="0" w:tplc="51FC8D26">
      <w:start w:val="1"/>
      <w:numFmt w:val="bullet"/>
      <w:lvlText w:val=""/>
      <w:lvlJc w:val="left"/>
      <w:pPr>
        <w:ind w:left="1440" w:hanging="360"/>
      </w:pPr>
      <w:rPr>
        <w:rFonts w:ascii="Symbol" w:hAnsi="Symbol"/>
      </w:rPr>
    </w:lvl>
    <w:lvl w:ilvl="1" w:tplc="8544E018">
      <w:start w:val="1"/>
      <w:numFmt w:val="bullet"/>
      <w:lvlText w:val=""/>
      <w:lvlJc w:val="left"/>
      <w:pPr>
        <w:ind w:left="1440" w:hanging="360"/>
      </w:pPr>
      <w:rPr>
        <w:rFonts w:ascii="Symbol" w:hAnsi="Symbol"/>
      </w:rPr>
    </w:lvl>
    <w:lvl w:ilvl="2" w:tplc="A74E09DA">
      <w:start w:val="1"/>
      <w:numFmt w:val="bullet"/>
      <w:lvlText w:val=""/>
      <w:lvlJc w:val="left"/>
      <w:pPr>
        <w:ind w:left="1440" w:hanging="360"/>
      </w:pPr>
      <w:rPr>
        <w:rFonts w:ascii="Symbol" w:hAnsi="Symbol"/>
      </w:rPr>
    </w:lvl>
    <w:lvl w:ilvl="3" w:tplc="418026D0">
      <w:start w:val="1"/>
      <w:numFmt w:val="bullet"/>
      <w:lvlText w:val=""/>
      <w:lvlJc w:val="left"/>
      <w:pPr>
        <w:ind w:left="1440" w:hanging="360"/>
      </w:pPr>
      <w:rPr>
        <w:rFonts w:ascii="Symbol" w:hAnsi="Symbol"/>
      </w:rPr>
    </w:lvl>
    <w:lvl w:ilvl="4" w:tplc="680E3812">
      <w:start w:val="1"/>
      <w:numFmt w:val="bullet"/>
      <w:lvlText w:val=""/>
      <w:lvlJc w:val="left"/>
      <w:pPr>
        <w:ind w:left="1440" w:hanging="360"/>
      </w:pPr>
      <w:rPr>
        <w:rFonts w:ascii="Symbol" w:hAnsi="Symbol"/>
      </w:rPr>
    </w:lvl>
    <w:lvl w:ilvl="5" w:tplc="54E2F3BA">
      <w:start w:val="1"/>
      <w:numFmt w:val="bullet"/>
      <w:lvlText w:val=""/>
      <w:lvlJc w:val="left"/>
      <w:pPr>
        <w:ind w:left="1440" w:hanging="360"/>
      </w:pPr>
      <w:rPr>
        <w:rFonts w:ascii="Symbol" w:hAnsi="Symbol"/>
      </w:rPr>
    </w:lvl>
    <w:lvl w:ilvl="6" w:tplc="EC82FAA2">
      <w:start w:val="1"/>
      <w:numFmt w:val="bullet"/>
      <w:lvlText w:val=""/>
      <w:lvlJc w:val="left"/>
      <w:pPr>
        <w:ind w:left="1440" w:hanging="360"/>
      </w:pPr>
      <w:rPr>
        <w:rFonts w:ascii="Symbol" w:hAnsi="Symbol"/>
      </w:rPr>
    </w:lvl>
    <w:lvl w:ilvl="7" w:tplc="AF9A4582">
      <w:start w:val="1"/>
      <w:numFmt w:val="bullet"/>
      <w:lvlText w:val=""/>
      <w:lvlJc w:val="left"/>
      <w:pPr>
        <w:ind w:left="1440" w:hanging="360"/>
      </w:pPr>
      <w:rPr>
        <w:rFonts w:ascii="Symbol" w:hAnsi="Symbol"/>
      </w:rPr>
    </w:lvl>
    <w:lvl w:ilvl="8" w:tplc="E6C6E3D4">
      <w:start w:val="1"/>
      <w:numFmt w:val="bullet"/>
      <w:lvlText w:val=""/>
      <w:lvlJc w:val="left"/>
      <w:pPr>
        <w:ind w:left="1440" w:hanging="360"/>
      </w:pPr>
      <w:rPr>
        <w:rFonts w:ascii="Symbol" w:hAnsi="Symbol"/>
      </w:rPr>
    </w:lvl>
  </w:abstractNum>
  <w:abstractNum w:abstractNumId="26" w15:restartNumberingAfterBreak="0">
    <w:nsid w:val="76044007"/>
    <w:multiLevelType w:val="multilevel"/>
    <w:tmpl w:val="0866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66228">
    <w:abstractNumId w:val="11"/>
  </w:num>
  <w:num w:numId="2" w16cid:durableId="1588921485">
    <w:abstractNumId w:val="15"/>
  </w:num>
  <w:num w:numId="3" w16cid:durableId="870218600">
    <w:abstractNumId w:val="7"/>
  </w:num>
  <w:num w:numId="4" w16cid:durableId="240144197">
    <w:abstractNumId w:val="0"/>
  </w:num>
  <w:num w:numId="5" w16cid:durableId="1508448984">
    <w:abstractNumId w:val="3"/>
  </w:num>
  <w:num w:numId="6" w16cid:durableId="901795915">
    <w:abstractNumId w:val="9"/>
  </w:num>
  <w:num w:numId="7" w16cid:durableId="1660499131">
    <w:abstractNumId w:val="19"/>
  </w:num>
  <w:num w:numId="8" w16cid:durableId="1139224183">
    <w:abstractNumId w:val="14"/>
  </w:num>
  <w:num w:numId="9" w16cid:durableId="49765939">
    <w:abstractNumId w:val="5"/>
  </w:num>
  <w:num w:numId="10" w16cid:durableId="991788265">
    <w:abstractNumId w:val="8"/>
  </w:num>
  <w:num w:numId="11" w16cid:durableId="407389103">
    <w:abstractNumId w:val="23"/>
  </w:num>
  <w:num w:numId="12" w16cid:durableId="1125930290">
    <w:abstractNumId w:val="10"/>
  </w:num>
  <w:num w:numId="13" w16cid:durableId="1921791208">
    <w:abstractNumId w:val="20"/>
  </w:num>
  <w:num w:numId="14" w16cid:durableId="2130005495">
    <w:abstractNumId w:val="13"/>
  </w:num>
  <w:num w:numId="15" w16cid:durableId="1234000601">
    <w:abstractNumId w:val="4"/>
  </w:num>
  <w:num w:numId="16" w16cid:durableId="914821463">
    <w:abstractNumId w:val="1"/>
  </w:num>
  <w:num w:numId="17" w16cid:durableId="1228226261">
    <w:abstractNumId w:val="16"/>
  </w:num>
  <w:num w:numId="18" w16cid:durableId="1013992462">
    <w:abstractNumId w:val="6"/>
  </w:num>
  <w:num w:numId="19" w16cid:durableId="176507597">
    <w:abstractNumId w:val="24"/>
  </w:num>
  <w:num w:numId="20" w16cid:durableId="203759583">
    <w:abstractNumId w:val="22"/>
  </w:num>
  <w:num w:numId="21" w16cid:durableId="552959730">
    <w:abstractNumId w:val="18"/>
  </w:num>
  <w:num w:numId="22" w16cid:durableId="501552265">
    <w:abstractNumId w:val="12"/>
  </w:num>
  <w:num w:numId="23" w16cid:durableId="9840260">
    <w:abstractNumId w:val="25"/>
  </w:num>
  <w:num w:numId="24" w16cid:durableId="1545562262">
    <w:abstractNumId w:val="26"/>
  </w:num>
  <w:num w:numId="25" w16cid:durableId="1308973937">
    <w:abstractNumId w:val="17"/>
  </w:num>
  <w:num w:numId="26" w16cid:durableId="545411075">
    <w:abstractNumId w:val="2"/>
  </w:num>
  <w:num w:numId="27" w16cid:durableId="4922977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4D"/>
    <w:rsid w:val="00002469"/>
    <w:rsid w:val="000128BA"/>
    <w:rsid w:val="00025C99"/>
    <w:rsid w:val="00027B19"/>
    <w:rsid w:val="0003155C"/>
    <w:rsid w:val="00031661"/>
    <w:rsid w:val="000329A6"/>
    <w:rsid w:val="00032BB1"/>
    <w:rsid w:val="00034C4A"/>
    <w:rsid w:val="00043B52"/>
    <w:rsid w:val="00047B8C"/>
    <w:rsid w:val="00051DCD"/>
    <w:rsid w:val="00054E2A"/>
    <w:rsid w:val="00054E62"/>
    <w:rsid w:val="00054F58"/>
    <w:rsid w:val="0006050D"/>
    <w:rsid w:val="00061EF1"/>
    <w:rsid w:val="00065F23"/>
    <w:rsid w:val="00072607"/>
    <w:rsid w:val="00081BB4"/>
    <w:rsid w:val="00081FBD"/>
    <w:rsid w:val="0009129F"/>
    <w:rsid w:val="000919F2"/>
    <w:rsid w:val="0009316B"/>
    <w:rsid w:val="000A453D"/>
    <w:rsid w:val="000A4D03"/>
    <w:rsid w:val="000A6281"/>
    <w:rsid w:val="000A7BDD"/>
    <w:rsid w:val="000A7BFB"/>
    <w:rsid w:val="000C2C22"/>
    <w:rsid w:val="000C7CF4"/>
    <w:rsid w:val="000D1EAC"/>
    <w:rsid w:val="000D4439"/>
    <w:rsid w:val="000E068B"/>
    <w:rsid w:val="000E35C5"/>
    <w:rsid w:val="000E4A42"/>
    <w:rsid w:val="000F0BAE"/>
    <w:rsid w:val="000F0D5D"/>
    <w:rsid w:val="000F1024"/>
    <w:rsid w:val="000F2F48"/>
    <w:rsid w:val="000F6E5C"/>
    <w:rsid w:val="001144F1"/>
    <w:rsid w:val="001147B2"/>
    <w:rsid w:val="00120DCB"/>
    <w:rsid w:val="00123A4A"/>
    <w:rsid w:val="00124008"/>
    <w:rsid w:val="0013496D"/>
    <w:rsid w:val="0013753A"/>
    <w:rsid w:val="00142D29"/>
    <w:rsid w:val="00145027"/>
    <w:rsid w:val="001478F5"/>
    <w:rsid w:val="0015284D"/>
    <w:rsid w:val="0015569C"/>
    <w:rsid w:val="00155AD7"/>
    <w:rsid w:val="00157747"/>
    <w:rsid w:val="0016057B"/>
    <w:rsid w:val="001668E3"/>
    <w:rsid w:val="00182479"/>
    <w:rsid w:val="0018324C"/>
    <w:rsid w:val="00191A5D"/>
    <w:rsid w:val="00194297"/>
    <w:rsid w:val="001A1F48"/>
    <w:rsid w:val="001A2182"/>
    <w:rsid w:val="001A68E8"/>
    <w:rsid w:val="001A774B"/>
    <w:rsid w:val="001B539B"/>
    <w:rsid w:val="001B5E54"/>
    <w:rsid w:val="001C3C31"/>
    <w:rsid w:val="001C497F"/>
    <w:rsid w:val="001D1D3C"/>
    <w:rsid w:val="001E1681"/>
    <w:rsid w:val="001E1F4D"/>
    <w:rsid w:val="00202788"/>
    <w:rsid w:val="0020325A"/>
    <w:rsid w:val="00203C18"/>
    <w:rsid w:val="0020414F"/>
    <w:rsid w:val="00205FBE"/>
    <w:rsid w:val="00206F4E"/>
    <w:rsid w:val="0021125A"/>
    <w:rsid w:val="0021506D"/>
    <w:rsid w:val="00232EFF"/>
    <w:rsid w:val="002331BB"/>
    <w:rsid w:val="0024367E"/>
    <w:rsid w:val="0026269E"/>
    <w:rsid w:val="002628F9"/>
    <w:rsid w:val="002704D4"/>
    <w:rsid w:val="002714DA"/>
    <w:rsid w:val="00275454"/>
    <w:rsid w:val="002773EE"/>
    <w:rsid w:val="00277577"/>
    <w:rsid w:val="0028298F"/>
    <w:rsid w:val="00283D64"/>
    <w:rsid w:val="002842C4"/>
    <w:rsid w:val="00285A99"/>
    <w:rsid w:val="00293E54"/>
    <w:rsid w:val="002966A9"/>
    <w:rsid w:val="00297F3F"/>
    <w:rsid w:val="002A19BD"/>
    <w:rsid w:val="002A7AFA"/>
    <w:rsid w:val="002B356F"/>
    <w:rsid w:val="002B472C"/>
    <w:rsid w:val="002C31D9"/>
    <w:rsid w:val="002C4403"/>
    <w:rsid w:val="002C4874"/>
    <w:rsid w:val="002C536E"/>
    <w:rsid w:val="002D0502"/>
    <w:rsid w:val="002D5F4E"/>
    <w:rsid w:val="002E05FA"/>
    <w:rsid w:val="002F0695"/>
    <w:rsid w:val="002F0771"/>
    <w:rsid w:val="002F253C"/>
    <w:rsid w:val="002F2FCF"/>
    <w:rsid w:val="002F4203"/>
    <w:rsid w:val="00300056"/>
    <w:rsid w:val="003004DC"/>
    <w:rsid w:val="00301E02"/>
    <w:rsid w:val="00305993"/>
    <w:rsid w:val="00307629"/>
    <w:rsid w:val="003134C2"/>
    <w:rsid w:val="003230D1"/>
    <w:rsid w:val="00326C28"/>
    <w:rsid w:val="0033552D"/>
    <w:rsid w:val="00336F2F"/>
    <w:rsid w:val="00344361"/>
    <w:rsid w:val="00344557"/>
    <w:rsid w:val="00344A7E"/>
    <w:rsid w:val="003523F2"/>
    <w:rsid w:val="0035413F"/>
    <w:rsid w:val="00354BCE"/>
    <w:rsid w:val="0035598D"/>
    <w:rsid w:val="003560D2"/>
    <w:rsid w:val="00356908"/>
    <w:rsid w:val="00362692"/>
    <w:rsid w:val="00365DE6"/>
    <w:rsid w:val="003710B2"/>
    <w:rsid w:val="00380208"/>
    <w:rsid w:val="00386764"/>
    <w:rsid w:val="00390973"/>
    <w:rsid w:val="0039630A"/>
    <w:rsid w:val="003A1600"/>
    <w:rsid w:val="003B72A7"/>
    <w:rsid w:val="003C312B"/>
    <w:rsid w:val="003C6D10"/>
    <w:rsid w:val="003C77E8"/>
    <w:rsid w:val="003D0411"/>
    <w:rsid w:val="003D511C"/>
    <w:rsid w:val="003E54D4"/>
    <w:rsid w:val="003E6078"/>
    <w:rsid w:val="003E6E04"/>
    <w:rsid w:val="003E7339"/>
    <w:rsid w:val="003F383B"/>
    <w:rsid w:val="003F5F27"/>
    <w:rsid w:val="0040642C"/>
    <w:rsid w:val="00413D42"/>
    <w:rsid w:val="0041567C"/>
    <w:rsid w:val="0041735A"/>
    <w:rsid w:val="004258AF"/>
    <w:rsid w:val="00426EFD"/>
    <w:rsid w:val="00433088"/>
    <w:rsid w:val="00433F90"/>
    <w:rsid w:val="0044229F"/>
    <w:rsid w:val="004430B5"/>
    <w:rsid w:val="00452A54"/>
    <w:rsid w:val="004537A1"/>
    <w:rsid w:val="00455E5B"/>
    <w:rsid w:val="0045624A"/>
    <w:rsid w:val="00457113"/>
    <w:rsid w:val="00463340"/>
    <w:rsid w:val="00463946"/>
    <w:rsid w:val="00465637"/>
    <w:rsid w:val="0047371B"/>
    <w:rsid w:val="00475E9D"/>
    <w:rsid w:val="00477D32"/>
    <w:rsid w:val="00485DB2"/>
    <w:rsid w:val="00486ABD"/>
    <w:rsid w:val="004876A4"/>
    <w:rsid w:val="00487776"/>
    <w:rsid w:val="00492C55"/>
    <w:rsid w:val="004A0E59"/>
    <w:rsid w:val="004A46CF"/>
    <w:rsid w:val="004A4D1F"/>
    <w:rsid w:val="004A4F72"/>
    <w:rsid w:val="004A6E09"/>
    <w:rsid w:val="004B0DD5"/>
    <w:rsid w:val="004C06D5"/>
    <w:rsid w:val="004C183A"/>
    <w:rsid w:val="004C25BB"/>
    <w:rsid w:val="004C508E"/>
    <w:rsid w:val="004C7362"/>
    <w:rsid w:val="004D00A1"/>
    <w:rsid w:val="004D1DA7"/>
    <w:rsid w:val="004D4A53"/>
    <w:rsid w:val="004E5D5D"/>
    <w:rsid w:val="004E6F48"/>
    <w:rsid w:val="004F52C8"/>
    <w:rsid w:val="004F7270"/>
    <w:rsid w:val="00507955"/>
    <w:rsid w:val="0051490B"/>
    <w:rsid w:val="00521730"/>
    <w:rsid w:val="005305CC"/>
    <w:rsid w:val="00532D5F"/>
    <w:rsid w:val="005342D9"/>
    <w:rsid w:val="0053475D"/>
    <w:rsid w:val="00544F8E"/>
    <w:rsid w:val="005455CC"/>
    <w:rsid w:val="005508BB"/>
    <w:rsid w:val="00551806"/>
    <w:rsid w:val="00552DC4"/>
    <w:rsid w:val="00564C95"/>
    <w:rsid w:val="00565F40"/>
    <w:rsid w:val="00566940"/>
    <w:rsid w:val="005670C8"/>
    <w:rsid w:val="00567D93"/>
    <w:rsid w:val="00571C4B"/>
    <w:rsid w:val="0057509F"/>
    <w:rsid w:val="0057755F"/>
    <w:rsid w:val="00582E89"/>
    <w:rsid w:val="00582F0C"/>
    <w:rsid w:val="005870C4"/>
    <w:rsid w:val="005B34C7"/>
    <w:rsid w:val="005B3CA8"/>
    <w:rsid w:val="005B7228"/>
    <w:rsid w:val="005C7865"/>
    <w:rsid w:val="005D07D3"/>
    <w:rsid w:val="005D6430"/>
    <w:rsid w:val="005E2AF9"/>
    <w:rsid w:val="005E63A5"/>
    <w:rsid w:val="005F11EB"/>
    <w:rsid w:val="005F641F"/>
    <w:rsid w:val="006063E0"/>
    <w:rsid w:val="00620656"/>
    <w:rsid w:val="00625E21"/>
    <w:rsid w:val="00632F24"/>
    <w:rsid w:val="00636982"/>
    <w:rsid w:val="006372E5"/>
    <w:rsid w:val="006411FF"/>
    <w:rsid w:val="0064250D"/>
    <w:rsid w:val="00645C4F"/>
    <w:rsid w:val="0065424E"/>
    <w:rsid w:val="006636E0"/>
    <w:rsid w:val="00671562"/>
    <w:rsid w:val="00672CDE"/>
    <w:rsid w:val="00675049"/>
    <w:rsid w:val="00675102"/>
    <w:rsid w:val="00676B1F"/>
    <w:rsid w:val="0068054A"/>
    <w:rsid w:val="00685899"/>
    <w:rsid w:val="0068674B"/>
    <w:rsid w:val="00694974"/>
    <w:rsid w:val="006B1B33"/>
    <w:rsid w:val="006B29CF"/>
    <w:rsid w:val="006C3361"/>
    <w:rsid w:val="006C3B33"/>
    <w:rsid w:val="006C4EE7"/>
    <w:rsid w:val="006C4F09"/>
    <w:rsid w:val="006C7FAB"/>
    <w:rsid w:val="006D1CAC"/>
    <w:rsid w:val="006D28FA"/>
    <w:rsid w:val="006D651B"/>
    <w:rsid w:val="006D6F6D"/>
    <w:rsid w:val="006E7717"/>
    <w:rsid w:val="006F66B4"/>
    <w:rsid w:val="007004D5"/>
    <w:rsid w:val="00703CEA"/>
    <w:rsid w:val="0070531E"/>
    <w:rsid w:val="007059E5"/>
    <w:rsid w:val="007072D2"/>
    <w:rsid w:val="007161FA"/>
    <w:rsid w:val="00720CF5"/>
    <w:rsid w:val="007319A2"/>
    <w:rsid w:val="007325E7"/>
    <w:rsid w:val="0074578C"/>
    <w:rsid w:val="00747287"/>
    <w:rsid w:val="00747357"/>
    <w:rsid w:val="00754B81"/>
    <w:rsid w:val="00755DE0"/>
    <w:rsid w:val="00757BF5"/>
    <w:rsid w:val="00761D38"/>
    <w:rsid w:val="00763BE2"/>
    <w:rsid w:val="00770182"/>
    <w:rsid w:val="007724A5"/>
    <w:rsid w:val="0077630B"/>
    <w:rsid w:val="00776AAB"/>
    <w:rsid w:val="00777843"/>
    <w:rsid w:val="007835BB"/>
    <w:rsid w:val="007869E5"/>
    <w:rsid w:val="007902E2"/>
    <w:rsid w:val="00790FDA"/>
    <w:rsid w:val="007A116C"/>
    <w:rsid w:val="007A7708"/>
    <w:rsid w:val="007B72BD"/>
    <w:rsid w:val="007C2AD4"/>
    <w:rsid w:val="007C2E66"/>
    <w:rsid w:val="007C3A5A"/>
    <w:rsid w:val="007C45AC"/>
    <w:rsid w:val="007C48E9"/>
    <w:rsid w:val="007C4C98"/>
    <w:rsid w:val="007C508C"/>
    <w:rsid w:val="007C5634"/>
    <w:rsid w:val="007D3894"/>
    <w:rsid w:val="007E0594"/>
    <w:rsid w:val="007F7543"/>
    <w:rsid w:val="00805D8C"/>
    <w:rsid w:val="0080795A"/>
    <w:rsid w:val="00813D44"/>
    <w:rsid w:val="00821B1B"/>
    <w:rsid w:val="00824BA1"/>
    <w:rsid w:val="00831433"/>
    <w:rsid w:val="00841308"/>
    <w:rsid w:val="008504F1"/>
    <w:rsid w:val="0085270B"/>
    <w:rsid w:val="00856C74"/>
    <w:rsid w:val="00860AF2"/>
    <w:rsid w:val="008653D9"/>
    <w:rsid w:val="00871D35"/>
    <w:rsid w:val="00881734"/>
    <w:rsid w:val="00884BB1"/>
    <w:rsid w:val="0089112F"/>
    <w:rsid w:val="008A0848"/>
    <w:rsid w:val="008B0EF5"/>
    <w:rsid w:val="008B2BD2"/>
    <w:rsid w:val="008B306E"/>
    <w:rsid w:val="008B5FCC"/>
    <w:rsid w:val="008B6383"/>
    <w:rsid w:val="008C2526"/>
    <w:rsid w:val="008C4D9C"/>
    <w:rsid w:val="008C63EC"/>
    <w:rsid w:val="008C694D"/>
    <w:rsid w:val="008D411D"/>
    <w:rsid w:val="008D61AA"/>
    <w:rsid w:val="008F7429"/>
    <w:rsid w:val="00900861"/>
    <w:rsid w:val="00900923"/>
    <w:rsid w:val="00904C1C"/>
    <w:rsid w:val="0092130E"/>
    <w:rsid w:val="00924AA1"/>
    <w:rsid w:val="00925878"/>
    <w:rsid w:val="00930633"/>
    <w:rsid w:val="00935836"/>
    <w:rsid w:val="00936064"/>
    <w:rsid w:val="009366F7"/>
    <w:rsid w:val="00936E9F"/>
    <w:rsid w:val="00940074"/>
    <w:rsid w:val="0095509A"/>
    <w:rsid w:val="00973AE5"/>
    <w:rsid w:val="0097729D"/>
    <w:rsid w:val="009838D0"/>
    <w:rsid w:val="0098594E"/>
    <w:rsid w:val="009914D6"/>
    <w:rsid w:val="009932F0"/>
    <w:rsid w:val="009A5582"/>
    <w:rsid w:val="009A5A34"/>
    <w:rsid w:val="009B0AFF"/>
    <w:rsid w:val="009B28EF"/>
    <w:rsid w:val="009B4136"/>
    <w:rsid w:val="009B4545"/>
    <w:rsid w:val="009B61BF"/>
    <w:rsid w:val="009C11FA"/>
    <w:rsid w:val="009D02EC"/>
    <w:rsid w:val="009D0C56"/>
    <w:rsid w:val="009D5CD1"/>
    <w:rsid w:val="009E5730"/>
    <w:rsid w:val="009F01E6"/>
    <w:rsid w:val="009F29A5"/>
    <w:rsid w:val="00A01D6D"/>
    <w:rsid w:val="00A0734F"/>
    <w:rsid w:val="00A32A5C"/>
    <w:rsid w:val="00A379FC"/>
    <w:rsid w:val="00A44AE4"/>
    <w:rsid w:val="00A454A2"/>
    <w:rsid w:val="00A5187A"/>
    <w:rsid w:val="00A56BCC"/>
    <w:rsid w:val="00A64089"/>
    <w:rsid w:val="00A6421B"/>
    <w:rsid w:val="00A716BB"/>
    <w:rsid w:val="00A770EF"/>
    <w:rsid w:val="00A8226A"/>
    <w:rsid w:val="00A92D9D"/>
    <w:rsid w:val="00A93EC4"/>
    <w:rsid w:val="00A944F3"/>
    <w:rsid w:val="00A94C0F"/>
    <w:rsid w:val="00A956CD"/>
    <w:rsid w:val="00AB3487"/>
    <w:rsid w:val="00AB42F1"/>
    <w:rsid w:val="00AC5187"/>
    <w:rsid w:val="00AD05E9"/>
    <w:rsid w:val="00AD1B12"/>
    <w:rsid w:val="00AD6C9B"/>
    <w:rsid w:val="00AD6E3F"/>
    <w:rsid w:val="00AE261B"/>
    <w:rsid w:val="00AE5B4E"/>
    <w:rsid w:val="00AE72DA"/>
    <w:rsid w:val="00AE7D0D"/>
    <w:rsid w:val="00AF573B"/>
    <w:rsid w:val="00B022C2"/>
    <w:rsid w:val="00B02360"/>
    <w:rsid w:val="00B02C7E"/>
    <w:rsid w:val="00B04254"/>
    <w:rsid w:val="00B07B83"/>
    <w:rsid w:val="00B159C8"/>
    <w:rsid w:val="00B174DD"/>
    <w:rsid w:val="00B21A82"/>
    <w:rsid w:val="00B21DF8"/>
    <w:rsid w:val="00B23D2F"/>
    <w:rsid w:val="00B2503F"/>
    <w:rsid w:val="00B251D5"/>
    <w:rsid w:val="00B34191"/>
    <w:rsid w:val="00B3461E"/>
    <w:rsid w:val="00B3637D"/>
    <w:rsid w:val="00B43936"/>
    <w:rsid w:val="00B4668B"/>
    <w:rsid w:val="00B55920"/>
    <w:rsid w:val="00B56908"/>
    <w:rsid w:val="00B632C7"/>
    <w:rsid w:val="00B6424E"/>
    <w:rsid w:val="00B6607F"/>
    <w:rsid w:val="00B677C9"/>
    <w:rsid w:val="00B702DE"/>
    <w:rsid w:val="00B70A15"/>
    <w:rsid w:val="00B75D1C"/>
    <w:rsid w:val="00B763EC"/>
    <w:rsid w:val="00B80D9C"/>
    <w:rsid w:val="00B83655"/>
    <w:rsid w:val="00B86811"/>
    <w:rsid w:val="00B958E8"/>
    <w:rsid w:val="00BA6E29"/>
    <w:rsid w:val="00BB2A74"/>
    <w:rsid w:val="00BC45FF"/>
    <w:rsid w:val="00BD735D"/>
    <w:rsid w:val="00BE2755"/>
    <w:rsid w:val="00BE5C99"/>
    <w:rsid w:val="00BF0E7F"/>
    <w:rsid w:val="00BF372A"/>
    <w:rsid w:val="00C036CC"/>
    <w:rsid w:val="00C05553"/>
    <w:rsid w:val="00C05562"/>
    <w:rsid w:val="00C12703"/>
    <w:rsid w:val="00C13691"/>
    <w:rsid w:val="00C15968"/>
    <w:rsid w:val="00C176A7"/>
    <w:rsid w:val="00C17FCF"/>
    <w:rsid w:val="00C24509"/>
    <w:rsid w:val="00C27AD4"/>
    <w:rsid w:val="00C31F42"/>
    <w:rsid w:val="00C347A2"/>
    <w:rsid w:val="00C36BBA"/>
    <w:rsid w:val="00C3769B"/>
    <w:rsid w:val="00C406DD"/>
    <w:rsid w:val="00C40FF8"/>
    <w:rsid w:val="00C44608"/>
    <w:rsid w:val="00C504DC"/>
    <w:rsid w:val="00C57A20"/>
    <w:rsid w:val="00C60D27"/>
    <w:rsid w:val="00C619DA"/>
    <w:rsid w:val="00C62A9C"/>
    <w:rsid w:val="00C64EAA"/>
    <w:rsid w:val="00C72BC5"/>
    <w:rsid w:val="00C7363E"/>
    <w:rsid w:val="00C751A5"/>
    <w:rsid w:val="00C810FE"/>
    <w:rsid w:val="00CB01AC"/>
    <w:rsid w:val="00CB1B64"/>
    <w:rsid w:val="00CC0052"/>
    <w:rsid w:val="00CC32D1"/>
    <w:rsid w:val="00CC6E40"/>
    <w:rsid w:val="00CD52DE"/>
    <w:rsid w:val="00CD63C7"/>
    <w:rsid w:val="00CD6FAE"/>
    <w:rsid w:val="00CE18A3"/>
    <w:rsid w:val="00CE39F1"/>
    <w:rsid w:val="00CE48EA"/>
    <w:rsid w:val="00CE7C6D"/>
    <w:rsid w:val="00CF2803"/>
    <w:rsid w:val="00CF5F40"/>
    <w:rsid w:val="00CF7955"/>
    <w:rsid w:val="00D25BA3"/>
    <w:rsid w:val="00D337F0"/>
    <w:rsid w:val="00D33D97"/>
    <w:rsid w:val="00D36688"/>
    <w:rsid w:val="00D40BAF"/>
    <w:rsid w:val="00D4629F"/>
    <w:rsid w:val="00D463A8"/>
    <w:rsid w:val="00D52933"/>
    <w:rsid w:val="00D53C66"/>
    <w:rsid w:val="00D56A05"/>
    <w:rsid w:val="00D656BF"/>
    <w:rsid w:val="00D67EE3"/>
    <w:rsid w:val="00D71B98"/>
    <w:rsid w:val="00D73E8D"/>
    <w:rsid w:val="00D7466F"/>
    <w:rsid w:val="00D75C1D"/>
    <w:rsid w:val="00D75CB2"/>
    <w:rsid w:val="00D87B63"/>
    <w:rsid w:val="00D914A1"/>
    <w:rsid w:val="00D978F8"/>
    <w:rsid w:val="00DA1833"/>
    <w:rsid w:val="00DA1A71"/>
    <w:rsid w:val="00DA233F"/>
    <w:rsid w:val="00DA307D"/>
    <w:rsid w:val="00DA5E9A"/>
    <w:rsid w:val="00DA6240"/>
    <w:rsid w:val="00DB51D3"/>
    <w:rsid w:val="00DC4633"/>
    <w:rsid w:val="00DD2DB3"/>
    <w:rsid w:val="00DD32D7"/>
    <w:rsid w:val="00DD346E"/>
    <w:rsid w:val="00DD56B7"/>
    <w:rsid w:val="00DE17FC"/>
    <w:rsid w:val="00E00550"/>
    <w:rsid w:val="00E06D05"/>
    <w:rsid w:val="00E21AD3"/>
    <w:rsid w:val="00E24200"/>
    <w:rsid w:val="00E24E09"/>
    <w:rsid w:val="00E26290"/>
    <w:rsid w:val="00E27FDC"/>
    <w:rsid w:val="00E32239"/>
    <w:rsid w:val="00E4557F"/>
    <w:rsid w:val="00E503A7"/>
    <w:rsid w:val="00E51E29"/>
    <w:rsid w:val="00E523A3"/>
    <w:rsid w:val="00E56265"/>
    <w:rsid w:val="00E61AFA"/>
    <w:rsid w:val="00E64C39"/>
    <w:rsid w:val="00E67B47"/>
    <w:rsid w:val="00E67B7E"/>
    <w:rsid w:val="00E7182A"/>
    <w:rsid w:val="00E75929"/>
    <w:rsid w:val="00E85DE0"/>
    <w:rsid w:val="00E95C62"/>
    <w:rsid w:val="00E969C4"/>
    <w:rsid w:val="00EA583C"/>
    <w:rsid w:val="00EA7731"/>
    <w:rsid w:val="00EB1E29"/>
    <w:rsid w:val="00EB4745"/>
    <w:rsid w:val="00EC149C"/>
    <w:rsid w:val="00EC359B"/>
    <w:rsid w:val="00ED12EA"/>
    <w:rsid w:val="00ED510B"/>
    <w:rsid w:val="00EE44E9"/>
    <w:rsid w:val="00EF08D5"/>
    <w:rsid w:val="00EF468C"/>
    <w:rsid w:val="00EF5B1B"/>
    <w:rsid w:val="00EF5E4A"/>
    <w:rsid w:val="00F00C06"/>
    <w:rsid w:val="00F04A1E"/>
    <w:rsid w:val="00F06F21"/>
    <w:rsid w:val="00F101AD"/>
    <w:rsid w:val="00F10E84"/>
    <w:rsid w:val="00F11397"/>
    <w:rsid w:val="00F14B6C"/>
    <w:rsid w:val="00F21D9E"/>
    <w:rsid w:val="00F2282B"/>
    <w:rsid w:val="00F22E3D"/>
    <w:rsid w:val="00F2518E"/>
    <w:rsid w:val="00F27943"/>
    <w:rsid w:val="00F31DEA"/>
    <w:rsid w:val="00F34E3B"/>
    <w:rsid w:val="00F36F3B"/>
    <w:rsid w:val="00F37102"/>
    <w:rsid w:val="00F3711D"/>
    <w:rsid w:val="00F37631"/>
    <w:rsid w:val="00F405D5"/>
    <w:rsid w:val="00F43121"/>
    <w:rsid w:val="00F47A30"/>
    <w:rsid w:val="00F50680"/>
    <w:rsid w:val="00F51806"/>
    <w:rsid w:val="00F53C00"/>
    <w:rsid w:val="00F57368"/>
    <w:rsid w:val="00F62140"/>
    <w:rsid w:val="00F63497"/>
    <w:rsid w:val="00F71A3A"/>
    <w:rsid w:val="00F73B8B"/>
    <w:rsid w:val="00F81536"/>
    <w:rsid w:val="00F83774"/>
    <w:rsid w:val="00F91D6E"/>
    <w:rsid w:val="00F9474E"/>
    <w:rsid w:val="00FA0461"/>
    <w:rsid w:val="00FA0765"/>
    <w:rsid w:val="00FA106D"/>
    <w:rsid w:val="00FA2557"/>
    <w:rsid w:val="00FA2F68"/>
    <w:rsid w:val="00FA4B4E"/>
    <w:rsid w:val="00FC0A19"/>
    <w:rsid w:val="00FC4B0A"/>
    <w:rsid w:val="00FC65CB"/>
    <w:rsid w:val="00FD0ED7"/>
    <w:rsid w:val="00FD21D2"/>
    <w:rsid w:val="00FD4A30"/>
    <w:rsid w:val="00FD792D"/>
    <w:rsid w:val="00FE1410"/>
    <w:rsid w:val="00FE3DB7"/>
    <w:rsid w:val="00FE4665"/>
    <w:rsid w:val="00FE7F82"/>
    <w:rsid w:val="00FF1D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533F"/>
  <w15:chartTrackingRefBased/>
  <w15:docId w15:val="{5BF0D3A8-A95E-46C7-931A-B7BC4ADB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1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1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1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1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F4D"/>
    <w:rPr>
      <w:rFonts w:eastAsiaTheme="majorEastAsia" w:cstheme="majorBidi"/>
      <w:color w:val="272727" w:themeColor="text1" w:themeTint="D8"/>
    </w:rPr>
  </w:style>
  <w:style w:type="paragraph" w:styleId="Title">
    <w:name w:val="Title"/>
    <w:basedOn w:val="Normal"/>
    <w:next w:val="Normal"/>
    <w:link w:val="TitleChar"/>
    <w:uiPriority w:val="10"/>
    <w:qFormat/>
    <w:rsid w:val="001E1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F4D"/>
    <w:pPr>
      <w:spacing w:before="160"/>
      <w:jc w:val="center"/>
    </w:pPr>
    <w:rPr>
      <w:i/>
      <w:iCs/>
      <w:color w:val="404040" w:themeColor="text1" w:themeTint="BF"/>
    </w:rPr>
  </w:style>
  <w:style w:type="character" w:customStyle="1" w:styleId="QuoteChar">
    <w:name w:val="Quote Char"/>
    <w:basedOn w:val="DefaultParagraphFont"/>
    <w:link w:val="Quote"/>
    <w:uiPriority w:val="29"/>
    <w:rsid w:val="001E1F4D"/>
    <w:rPr>
      <w:i/>
      <w:iCs/>
      <w:color w:val="404040" w:themeColor="text1" w:themeTint="BF"/>
    </w:rPr>
  </w:style>
  <w:style w:type="paragraph" w:styleId="ListParagraph">
    <w:name w:val="List Paragraph"/>
    <w:basedOn w:val="Normal"/>
    <w:uiPriority w:val="34"/>
    <w:qFormat/>
    <w:rsid w:val="001E1F4D"/>
    <w:pPr>
      <w:ind w:left="720"/>
      <w:contextualSpacing/>
    </w:pPr>
  </w:style>
  <w:style w:type="character" w:styleId="IntenseEmphasis">
    <w:name w:val="Intense Emphasis"/>
    <w:basedOn w:val="DefaultParagraphFont"/>
    <w:uiPriority w:val="21"/>
    <w:qFormat/>
    <w:rsid w:val="001E1F4D"/>
    <w:rPr>
      <w:i/>
      <w:iCs/>
      <w:color w:val="0F4761" w:themeColor="accent1" w:themeShade="BF"/>
    </w:rPr>
  </w:style>
  <w:style w:type="paragraph" w:styleId="IntenseQuote">
    <w:name w:val="Intense Quote"/>
    <w:basedOn w:val="Normal"/>
    <w:next w:val="Normal"/>
    <w:link w:val="IntenseQuoteChar"/>
    <w:uiPriority w:val="30"/>
    <w:qFormat/>
    <w:rsid w:val="001E1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F4D"/>
    <w:rPr>
      <w:i/>
      <w:iCs/>
      <w:color w:val="0F4761" w:themeColor="accent1" w:themeShade="BF"/>
    </w:rPr>
  </w:style>
  <w:style w:type="character" w:styleId="IntenseReference">
    <w:name w:val="Intense Reference"/>
    <w:basedOn w:val="DefaultParagraphFont"/>
    <w:uiPriority w:val="32"/>
    <w:qFormat/>
    <w:rsid w:val="001E1F4D"/>
    <w:rPr>
      <w:b/>
      <w:bCs/>
      <w:smallCaps/>
      <w:color w:val="0F4761" w:themeColor="accent1" w:themeShade="BF"/>
      <w:spacing w:val="5"/>
    </w:rPr>
  </w:style>
  <w:style w:type="paragraph" w:styleId="Header">
    <w:name w:val="header"/>
    <w:basedOn w:val="Normal"/>
    <w:link w:val="HeaderChar"/>
    <w:uiPriority w:val="99"/>
    <w:unhideWhenUsed/>
    <w:rsid w:val="005B72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228"/>
  </w:style>
  <w:style w:type="paragraph" w:styleId="Footer">
    <w:name w:val="footer"/>
    <w:basedOn w:val="Normal"/>
    <w:link w:val="FooterChar"/>
    <w:uiPriority w:val="99"/>
    <w:unhideWhenUsed/>
    <w:rsid w:val="005B72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228"/>
  </w:style>
  <w:style w:type="character" w:styleId="CommentReference">
    <w:name w:val="annotation reference"/>
    <w:basedOn w:val="DefaultParagraphFont"/>
    <w:uiPriority w:val="99"/>
    <w:semiHidden/>
    <w:unhideWhenUsed/>
    <w:rsid w:val="00F101AD"/>
    <w:rPr>
      <w:sz w:val="16"/>
      <w:szCs w:val="16"/>
    </w:rPr>
  </w:style>
  <w:style w:type="paragraph" w:styleId="CommentText">
    <w:name w:val="annotation text"/>
    <w:basedOn w:val="Normal"/>
    <w:link w:val="CommentTextChar"/>
    <w:uiPriority w:val="99"/>
    <w:unhideWhenUsed/>
    <w:rsid w:val="00F101AD"/>
    <w:pPr>
      <w:spacing w:line="240" w:lineRule="auto"/>
    </w:pPr>
    <w:rPr>
      <w:sz w:val="20"/>
      <w:szCs w:val="20"/>
    </w:rPr>
  </w:style>
  <w:style w:type="character" w:customStyle="1" w:styleId="CommentTextChar">
    <w:name w:val="Comment Text Char"/>
    <w:basedOn w:val="DefaultParagraphFont"/>
    <w:link w:val="CommentText"/>
    <w:uiPriority w:val="99"/>
    <w:rsid w:val="00F101AD"/>
    <w:rPr>
      <w:sz w:val="20"/>
      <w:szCs w:val="20"/>
    </w:rPr>
  </w:style>
  <w:style w:type="paragraph" w:styleId="NormalWeb">
    <w:name w:val="Normal (Web)"/>
    <w:basedOn w:val="Normal"/>
    <w:uiPriority w:val="99"/>
    <w:unhideWhenUsed/>
    <w:rsid w:val="00F101A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cf01">
    <w:name w:val="cf01"/>
    <w:basedOn w:val="DefaultParagraphFont"/>
    <w:rsid w:val="00F101AD"/>
    <w:rPr>
      <w:rFonts w:ascii="Segoe UI" w:hAnsi="Segoe UI" w:cs="Segoe UI" w:hint="default"/>
      <w:b/>
      <w:bCs/>
      <w:color w:val="FF0000"/>
      <w:sz w:val="18"/>
      <w:szCs w:val="18"/>
      <w:shd w:val="clear" w:color="auto" w:fill="FFFF00"/>
    </w:rPr>
  </w:style>
  <w:style w:type="character" w:customStyle="1" w:styleId="cf11">
    <w:name w:val="cf11"/>
    <w:basedOn w:val="DefaultParagraphFont"/>
    <w:rsid w:val="00F101AD"/>
    <w:rPr>
      <w:rFonts w:ascii="Segoe UI" w:hAnsi="Segoe UI" w:cs="Segoe UI" w:hint="default"/>
      <w:b/>
      <w:bCs/>
      <w:color w:val="FF0000"/>
      <w:sz w:val="18"/>
      <w:szCs w:val="18"/>
      <w:shd w:val="clear" w:color="auto" w:fill="FFFF00"/>
    </w:rPr>
  </w:style>
  <w:style w:type="paragraph" w:customStyle="1" w:styleId="Default">
    <w:name w:val="Default"/>
    <w:rsid w:val="009B4136"/>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rsid w:val="009B4136"/>
    <w:rPr>
      <w:color w:val="467886" w:themeColor="hyperlink"/>
      <w:u w:val="single"/>
    </w:rPr>
  </w:style>
  <w:style w:type="paragraph" w:customStyle="1" w:styleId="paragraph">
    <w:name w:val="paragraph"/>
    <w:basedOn w:val="Normal"/>
    <w:rsid w:val="009B413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normaltextrun">
    <w:name w:val="normaltextrun"/>
    <w:basedOn w:val="DefaultParagraphFont"/>
    <w:rsid w:val="009B4136"/>
  </w:style>
  <w:style w:type="paragraph" w:styleId="CommentSubject">
    <w:name w:val="annotation subject"/>
    <w:basedOn w:val="CommentText"/>
    <w:next w:val="CommentText"/>
    <w:link w:val="CommentSubjectChar"/>
    <w:uiPriority w:val="99"/>
    <w:semiHidden/>
    <w:unhideWhenUsed/>
    <w:rsid w:val="00F81536"/>
    <w:rPr>
      <w:b/>
      <w:bCs/>
    </w:rPr>
  </w:style>
  <w:style w:type="character" w:customStyle="1" w:styleId="CommentSubjectChar">
    <w:name w:val="Comment Subject Char"/>
    <w:basedOn w:val="CommentTextChar"/>
    <w:link w:val="CommentSubject"/>
    <w:uiPriority w:val="99"/>
    <w:semiHidden/>
    <w:rsid w:val="00F81536"/>
    <w:rPr>
      <w:b/>
      <w:bCs/>
      <w:sz w:val="20"/>
      <w:szCs w:val="20"/>
    </w:rPr>
  </w:style>
  <w:style w:type="character" w:styleId="UnresolvedMention">
    <w:name w:val="Unresolved Mention"/>
    <w:basedOn w:val="DefaultParagraphFont"/>
    <w:uiPriority w:val="99"/>
    <w:semiHidden/>
    <w:unhideWhenUsed/>
    <w:rsid w:val="00002469"/>
    <w:rPr>
      <w:color w:val="605E5C"/>
      <w:shd w:val="clear" w:color="auto" w:fill="E1DFDD"/>
    </w:rPr>
  </w:style>
  <w:style w:type="character" w:customStyle="1" w:styleId="cf31">
    <w:name w:val="cf31"/>
    <w:rsid w:val="00544F8E"/>
    <w:rPr>
      <w:rFonts w:ascii="Segoe UI" w:hAnsi="Segoe UI" w:cs="Segoe UI" w:hint="default"/>
      <w:sz w:val="18"/>
      <w:szCs w:val="18"/>
    </w:rPr>
  </w:style>
  <w:style w:type="character" w:customStyle="1" w:styleId="cf41">
    <w:name w:val="cf41"/>
    <w:rsid w:val="00544F8E"/>
    <w:rPr>
      <w:rFonts w:ascii="Segoe UI" w:hAnsi="Segoe UI" w:cs="Segoe UI" w:hint="default"/>
      <w:b/>
      <w:bCs/>
      <w:sz w:val="18"/>
      <w:szCs w:val="18"/>
    </w:rPr>
  </w:style>
  <w:style w:type="character" w:customStyle="1" w:styleId="cf51">
    <w:name w:val="cf51"/>
    <w:rsid w:val="00544F8E"/>
    <w:rPr>
      <w:rFonts w:ascii="Segoe UI" w:hAnsi="Segoe UI" w:cs="Segoe UI" w:hint="default"/>
      <w:b/>
      <w:bCs/>
      <w:color w:val="0070C0"/>
      <w:sz w:val="18"/>
      <w:szCs w:val="18"/>
    </w:rPr>
  </w:style>
  <w:style w:type="paragraph" w:customStyle="1" w:styleId="isselectedend">
    <w:name w:val="isselectedend"/>
    <w:basedOn w:val="Normal"/>
    <w:rsid w:val="006C4F0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FollowedHyperlink">
    <w:name w:val="FollowedHyperlink"/>
    <w:basedOn w:val="DefaultParagraphFont"/>
    <w:uiPriority w:val="99"/>
    <w:semiHidden/>
    <w:unhideWhenUsed/>
    <w:rsid w:val="00E51E29"/>
    <w:rPr>
      <w:color w:val="96607D" w:themeColor="followedHyperlink"/>
      <w:u w:val="single"/>
    </w:rPr>
  </w:style>
  <w:style w:type="paragraph" w:styleId="Revision">
    <w:name w:val="Revision"/>
    <w:hidden/>
    <w:uiPriority w:val="99"/>
    <w:semiHidden/>
    <w:rsid w:val="00145027"/>
    <w:pPr>
      <w:spacing w:after="0" w:line="240" w:lineRule="auto"/>
    </w:pPr>
  </w:style>
  <w:style w:type="table" w:styleId="TableGrid">
    <w:name w:val="Table Grid"/>
    <w:basedOn w:val="TableNormal"/>
    <w:uiPriority w:val="39"/>
    <w:rsid w:val="006B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3B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B8B"/>
    <w:rPr>
      <w:sz w:val="20"/>
      <w:szCs w:val="20"/>
    </w:rPr>
  </w:style>
  <w:style w:type="character" w:styleId="FootnoteReference">
    <w:name w:val="footnote reference"/>
    <w:basedOn w:val="DefaultParagraphFont"/>
    <w:uiPriority w:val="99"/>
    <w:semiHidden/>
    <w:unhideWhenUsed/>
    <w:rsid w:val="00F73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celes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bank.gr/el/omilos/poioi-eimaste/oi-diakriseis-tou-omilou-eurobank/ilektronikes-upires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bank.gr/-/media/eurobank/landingpages/nees-leitourgikotites-gia-atoma-me-anapiria/leaflet-ame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urobank.gr/prosvasimotht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2D68-E7FA-49F7-976A-296104D4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7417</Words>
  <Characters>42282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Eurobank SA</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Zafeirouli Christina</dc:creator>
  <cp:keywords/>
  <dc:description/>
  <cp:lastModifiedBy>Pantelis PA. Arsenis</cp:lastModifiedBy>
  <cp:revision>2</cp:revision>
  <dcterms:created xsi:type="dcterms:W3CDTF">2026-06-29T13:02:00Z</dcterms:created>
  <dcterms:modified xsi:type="dcterms:W3CDTF">2026-06-29T13:02:00Z</dcterms:modified>
</cp:coreProperties>
</file>